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35E" w:rsidRDefault="005C135E" w:rsidP="005C135E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8C59B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3EBA996D" wp14:editId="179CC2F1">
            <wp:simplePos x="0" y="0"/>
            <wp:positionH relativeFrom="column">
              <wp:posOffset>1277620</wp:posOffset>
            </wp:positionH>
            <wp:positionV relativeFrom="paragraph">
              <wp:posOffset>280670</wp:posOffset>
            </wp:positionV>
            <wp:extent cx="285750" cy="2762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59B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56CFDA3" wp14:editId="514B43D6">
            <wp:simplePos x="0" y="0"/>
            <wp:positionH relativeFrom="column">
              <wp:posOffset>267970</wp:posOffset>
            </wp:positionH>
            <wp:positionV relativeFrom="paragraph">
              <wp:posOffset>-716915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F76389D" wp14:editId="0566D101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546CD167" wp14:editId="6DAA458A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8C59B9" w:rsidRDefault="005C135E" w:rsidP="005C135E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Pr="008C59B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 w:rsidR="00DB72EB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8C59B9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784"/>
      </w:tblGrid>
      <w:tr w:rsidR="0052678B" w:rsidRPr="005C135E" w:rsidTr="005C135E">
        <w:trPr>
          <w:trHeight w:val="954"/>
        </w:trPr>
        <w:tc>
          <w:tcPr>
            <w:tcW w:w="4784" w:type="dxa"/>
          </w:tcPr>
          <w:p w:rsidR="008C59B9" w:rsidRPr="005C135E" w:rsidRDefault="008C59B9" w:rsidP="00225BDD">
            <w:pPr>
              <w:jc w:val="center"/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</w:pPr>
          </w:p>
          <w:p w:rsidR="000E4348" w:rsidRPr="005C135E" w:rsidRDefault="0006344C" w:rsidP="000201D9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5C135E"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 xml:space="preserve">Сечовина </w:t>
            </w:r>
            <w:proofErr w:type="spellStart"/>
            <w:r w:rsidR="002F7E64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5C135E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5C135E" w:rsidRDefault="00E858CB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5C135E">
              <w:rPr>
                <w:rStyle w:val="60"/>
                <w:rFonts w:ascii="Times New Roman" w:hAnsi="Times New Roman" w:cs="Times New Roman"/>
                <w:bCs w:val="0"/>
                <w:color w:val="002060"/>
                <w:sz w:val="18"/>
                <w:szCs w:val="18"/>
                <w:lang w:val="uk-UA"/>
              </w:rPr>
              <w:t xml:space="preserve"> </w:t>
            </w:r>
          </w:p>
          <w:p w:rsidR="008C59B9" w:rsidRPr="005C135E" w:rsidRDefault="0032073A" w:rsidP="000634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06344C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Уреаза.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06344C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GLDH. Кінетичне тестування.</w:t>
            </w:r>
            <w:r w:rsidR="00725AB2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58615B" w:rsidRPr="005C135E" w:rsidRDefault="00725AB2" w:rsidP="0006344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uk-UA" w:bidi="ar-S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Рідина.</w:t>
            </w:r>
            <w:r w:rsidR="000201D9" w:rsidRPr="005C135E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32073A" w:rsidRPr="005C135E" w:rsidRDefault="0032073A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1" w:name="bookmark18"/>
    </w:p>
    <w:bookmarkEnd w:id="1"/>
    <w:p w:rsidR="00725AB2" w:rsidRPr="005C135E" w:rsidRDefault="00725AB2" w:rsidP="00725AB2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06344C" w:rsidRPr="005C135E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сечовини</w:t>
      </w:r>
    </w:p>
    <w:p w:rsidR="00E858CB" w:rsidRPr="005C135E" w:rsidRDefault="0058615B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5C135E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5C135E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5C135E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5C135E" w:rsidRDefault="00777880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0201D9" w:rsidRPr="005C135E" w:rsidRDefault="000201D9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5C135E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725AB2" w:rsidRPr="005C135E" w:rsidRDefault="00396DC4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AA669E" w:rsidRPr="005C135E" w:rsidRDefault="00AA669E" w:rsidP="00AA669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Сечовина в зразку гідролізується ферментативно до аміаку (NH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4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+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 і вуглекислого газу (CO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).</w:t>
      </w:r>
    </w:p>
    <w:p w:rsidR="00AA669E" w:rsidRPr="005C135E" w:rsidRDefault="00AA66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Утворені іони аміаку реагують з α-кетоглутаратом в реакції, що каталізується глутаматдегідрогеназою (GLDH), з одночасним окисленням NADH до NAD+:</w:t>
      </w:r>
    </w:p>
    <w:p w:rsidR="00AA669E" w:rsidRPr="005C135E" w:rsidRDefault="00AA669E" w:rsidP="00AA66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6344C" w:rsidRPr="005C135E" w:rsidRDefault="00AA669E" w:rsidP="00AA669E">
      <w:pPr>
        <w:pStyle w:val="20"/>
        <w:shd w:val="clear" w:color="auto" w:fill="auto"/>
        <w:spacing w:after="0" w:line="240" w:lineRule="auto"/>
        <w:ind w:firstLine="0"/>
        <w:jc w:val="center"/>
        <w:rPr>
          <w:rStyle w:val="25pt"/>
          <w:rFonts w:ascii="Times New Roman" w:hAnsi="Times New Roman" w:cs="Times New Roman"/>
          <w:bCs/>
          <w:sz w:val="18"/>
          <w:szCs w:val="18"/>
          <w:vertAlign w:val="subscript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Сечовина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H</w:t>
      </w:r>
      <w:r w:rsidR="0006344C" w:rsidRPr="005C135E">
        <w:rPr>
          <w:rStyle w:val="25pt"/>
          <w:rFonts w:ascii="Times New Roman" w:hAnsi="Times New Roman" w:cs="Times New Roman"/>
          <w:b/>
          <w:bCs/>
          <w:sz w:val="18"/>
          <w:szCs w:val="18"/>
          <w:vertAlign w:val="subscript"/>
          <w:lang w:val="uk-UA"/>
        </w:rPr>
        <w:t>2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 + 2 H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+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5C135E">
        <w:rPr>
          <w:rFonts w:ascii="Times New Roman" w:hAnsi="Times New Roman" w:cs="Times New Roman"/>
          <w:sz w:val="18"/>
          <w:szCs w:val="18"/>
          <w:u w:val="single"/>
          <w:vertAlign w:val="superscript"/>
          <w:lang w:val="uk-UA"/>
        </w:rPr>
        <w:t>Уреаза</w:t>
      </w:r>
      <w:r w:rsidRPr="005C135E">
        <w:rPr>
          <w:rFonts w:ascii="Times New Roman" w:hAnsi="Times New Roman" w:cs="Times New Roman"/>
          <w:sz w:val="18"/>
          <w:szCs w:val="18"/>
          <w:u w:val="single"/>
          <w:lang w:val="uk-UA"/>
        </w:rPr>
        <w:t xml:space="preserve"> 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(NH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4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+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CO</w:t>
      </w:r>
      <w:r w:rsidR="0006344C" w:rsidRPr="005C135E">
        <w:rPr>
          <w:rStyle w:val="25pt"/>
          <w:rFonts w:ascii="Times New Roman" w:hAnsi="Times New Roman" w:cs="Times New Roman"/>
          <w:bCs/>
          <w:sz w:val="18"/>
          <w:szCs w:val="18"/>
          <w:vertAlign w:val="subscript"/>
          <w:lang w:val="uk-UA"/>
        </w:rPr>
        <w:t>2</w:t>
      </w:r>
    </w:p>
    <w:p w:rsidR="00AA669E" w:rsidRPr="005C135E" w:rsidRDefault="00AA669E" w:rsidP="00AA66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AA669E" w:rsidRPr="005C135E" w:rsidRDefault="0006344C" w:rsidP="0006344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NH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4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+</w:t>
      </w:r>
      <w:r w:rsidR="00AA669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+α-кетоглутарат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+NADH </w:t>
      </w:r>
      <w:r w:rsidRPr="005C135E">
        <w:rPr>
          <w:rFonts w:ascii="Times New Roman" w:hAnsi="Times New Roman" w:cs="Times New Roman"/>
          <w:sz w:val="18"/>
          <w:szCs w:val="18"/>
          <w:u w:val="single"/>
          <w:vertAlign w:val="superscript"/>
          <w:lang w:val="uk-UA"/>
        </w:rPr>
        <w:t>GLDH</w:t>
      </w:r>
      <w:r w:rsidRPr="005C135E">
        <w:rPr>
          <w:rFonts w:ascii="Times New Roman" w:hAnsi="Times New Roman" w:cs="Times New Roman"/>
          <w:sz w:val="18"/>
          <w:szCs w:val="18"/>
          <w:u w:val="single"/>
          <w:lang w:val="uk-UA"/>
        </w:rPr>
        <w:t xml:space="preserve"> 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&gt;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H</w:t>
      </w:r>
      <w:r w:rsidRPr="005C135E">
        <w:rPr>
          <w:rStyle w:val="25pt"/>
          <w:rFonts w:ascii="Times New Roman" w:hAnsi="Times New Roman" w:cs="Times New Roman"/>
          <w:b/>
          <w:bCs/>
          <w:sz w:val="18"/>
          <w:szCs w:val="18"/>
          <w:vertAlign w:val="subscript"/>
          <w:lang w:val="uk-UA"/>
        </w:rPr>
        <w:t>2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 + NAD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+</w:t>
      </w:r>
      <w:r w:rsidR="00AA669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L-</w:t>
      </w:r>
      <w:proofErr w:type="spellStart"/>
      <w:r w:rsidR="00AA669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глутаамт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</w:p>
    <w:p w:rsidR="00AA669E" w:rsidRPr="005C135E" w:rsidRDefault="00AA669E" w:rsidP="0006344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A669E" w:rsidRPr="005C135E" w:rsidRDefault="00AA669E" w:rsidP="0006344C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Зниження концентрації NADH пропорційне концентрації сечовини в зразку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725AB2" w:rsidRPr="005C135E" w:rsidRDefault="00725AB2" w:rsidP="0006344C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E275D1" w:rsidRPr="005C135E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32073A" w:rsidRPr="005C135E" w:rsidRDefault="00437823" w:rsidP="00AA669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</w:p>
    <w:p w:rsidR="00AA669E" w:rsidRPr="005C135E" w:rsidRDefault="00AA669E" w:rsidP="00AA669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Сечовина є кінцевим результатом метаболізму білків; він утворюється в печінці від їх руйнування.</w:t>
      </w:r>
    </w:p>
    <w:p w:rsidR="00AA669E" w:rsidRPr="005C135E" w:rsidRDefault="00AA669E" w:rsidP="00AA669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Підвищення рівня сечовини в крові (уремія) може проявлятися при: дієтах з надлишком білків, захворюваннях нирок, серцевій недостатності, шлунково-кишкових кровотечах, зневодненні або обструкції нирок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1'4'5.</w:t>
      </w:r>
    </w:p>
    <w:p w:rsidR="00F01024" w:rsidRPr="005C135E" w:rsidRDefault="00AA669E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</w:t>
      </w:r>
      <w:r w:rsidR="000201D9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інічні та інші лабораторні дані.</w:t>
      </w:r>
    </w:p>
    <w:p w:rsidR="000201D9" w:rsidRPr="005C135E" w:rsidRDefault="000201D9" w:rsidP="00AA66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5C135E" w:rsidRDefault="00E275D1" w:rsidP="0002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5C135E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5C135E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849" w:type="dxa"/>
        <w:tblLayout w:type="fixed"/>
        <w:tblLook w:val="04A0" w:firstRow="1" w:lastRow="0" w:firstColumn="1" w:lastColumn="0" w:noHBand="0" w:noVBand="1"/>
      </w:tblPr>
      <w:tblGrid>
        <w:gridCol w:w="1164"/>
        <w:gridCol w:w="3685"/>
      </w:tblGrid>
      <w:tr w:rsidR="000201D9" w:rsidRPr="005C135E" w:rsidTr="000201D9">
        <w:trPr>
          <w:trHeight w:val="407"/>
        </w:trPr>
        <w:tc>
          <w:tcPr>
            <w:tcW w:w="1164" w:type="dxa"/>
            <w:vAlign w:val="center"/>
          </w:tcPr>
          <w:p w:rsidR="000201D9" w:rsidRPr="005C135E" w:rsidRDefault="000201D9" w:rsidP="00A80F8F">
            <w:pPr>
              <w:rPr>
                <w:rStyle w:val="24pt"/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R1</w:t>
            </w:r>
          </w:p>
          <w:p w:rsidR="000201D9" w:rsidRPr="005C135E" w:rsidRDefault="000201D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C135E">
              <w:rPr>
                <w:rStyle w:val="24pt"/>
                <w:rFonts w:ascii="Times New Roman" w:hAnsi="Times New Roman" w:cs="Times New Roman"/>
                <w:sz w:val="18"/>
                <w:szCs w:val="18"/>
                <w:lang w:val="uk-UA"/>
              </w:rPr>
              <w:t>буфер</w:t>
            </w:r>
          </w:p>
        </w:tc>
        <w:tc>
          <w:tcPr>
            <w:tcW w:w="3685" w:type="dxa"/>
            <w:vAlign w:val="center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TRIS </w:t>
            </w:r>
            <w:proofErr w:type="spellStart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pH</w:t>
            </w:r>
            <w:proofErr w:type="spellEnd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7,8                   80 ммоль/л</w:t>
            </w:r>
            <w:bookmarkStart w:id="2" w:name="_GoBack"/>
            <w:bookmarkEnd w:id="2"/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a-</w:t>
            </w:r>
            <w:proofErr w:type="spellStart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Kетоглутарат</w:t>
            </w:r>
            <w:proofErr w:type="spellEnd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6 ммоль/л</w:t>
            </w:r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Уреаза                          75000 Од/л</w:t>
            </w:r>
          </w:p>
        </w:tc>
      </w:tr>
      <w:tr w:rsidR="000201D9" w:rsidRPr="00005F44" w:rsidTr="000201D9">
        <w:trPr>
          <w:trHeight w:val="412"/>
        </w:trPr>
        <w:tc>
          <w:tcPr>
            <w:tcW w:w="1164" w:type="dxa"/>
            <w:vAlign w:val="center"/>
          </w:tcPr>
          <w:p w:rsidR="000201D9" w:rsidRPr="005C135E" w:rsidRDefault="000201D9" w:rsidP="00A80F8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R2</w:t>
            </w:r>
          </w:p>
          <w:p w:rsidR="000201D9" w:rsidRPr="005C135E" w:rsidRDefault="000201D9" w:rsidP="00A80F8F">
            <w:pPr>
              <w:rPr>
                <w:rStyle w:val="24pt"/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ферменти</w:t>
            </w:r>
          </w:p>
          <w:p w:rsidR="000201D9" w:rsidRPr="005C135E" w:rsidRDefault="000201D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85" w:type="dxa"/>
            <w:vAlign w:val="center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GLDH                                60000 Од/л </w:t>
            </w:r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NADH                              0,32 ммоль/л</w:t>
            </w:r>
          </w:p>
        </w:tc>
      </w:tr>
      <w:tr w:rsidR="000201D9" w:rsidRPr="005C135E" w:rsidTr="000201D9">
        <w:trPr>
          <w:trHeight w:val="412"/>
        </w:trPr>
        <w:tc>
          <w:tcPr>
            <w:tcW w:w="1164" w:type="dxa"/>
            <w:vAlign w:val="center"/>
          </w:tcPr>
          <w:p w:rsidR="000201D9" w:rsidRPr="005C135E" w:rsidRDefault="000201D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Сечовина CAL</w:t>
            </w:r>
          </w:p>
        </w:tc>
        <w:tc>
          <w:tcPr>
            <w:tcW w:w="3685" w:type="dxa"/>
            <w:vAlign w:val="center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Первинний водний стандарт сечовини 50 мг/</w:t>
            </w:r>
            <w:proofErr w:type="spellStart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225BDD" w:rsidRPr="005C135E" w:rsidRDefault="00225BDD" w:rsidP="000201D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:rsidR="00DB72EB" w:rsidRPr="005C135E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56416C" w:rsidRPr="005C135E" w:rsidRDefault="0056416C" w:rsidP="001534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3" w:name="bookmark26"/>
    </w:p>
    <w:p w:rsidR="0006344C" w:rsidRPr="005C135E" w:rsidRDefault="008C59B9" w:rsidP="008C59B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Робочий реагент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(WR):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Змішайте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об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Буферу R1 + 1 об. Ферменту 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R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06344C" w:rsidRPr="005C135E" w:rsidRDefault="008C59B9" w:rsidP="008C59B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Робочий реагент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(WR)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є стабільним протягом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місяця при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2-8°C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або 1 тиждень при кімнатній температурі</w:t>
      </w:r>
      <w:r w:rsidR="000634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(15-25°C).</w:t>
      </w:r>
    </w:p>
    <w:p w:rsidR="0006344C" w:rsidRPr="005C135E" w:rsidRDefault="0006344C" w:rsidP="001534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Сечовина CAL: готова до використання.</w:t>
      </w:r>
    </w:p>
    <w:bookmarkEnd w:id="0"/>
    <w:bookmarkEnd w:id="3"/>
    <w:p w:rsidR="0006344C" w:rsidRPr="005C135E" w:rsidRDefault="0006344C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5C135E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5C135E" w:rsidRDefault="0074791D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5C135E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74791D" w:rsidRPr="005C135E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реагенти після закінчення терміну придатності.</w:t>
      </w:r>
    </w:p>
    <w:p w:rsidR="0074791D" w:rsidRPr="005C135E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sz w:val="18"/>
          <w:szCs w:val="18"/>
          <w:lang w:val="uk-UA"/>
        </w:rPr>
        <w:t>Ознаки псування реагенту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0F4E3D" w:rsidRPr="005C135E" w:rsidRDefault="00AF4C3E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</w:t>
      </w:r>
      <w:r w:rsidR="00F01024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</w:t>
      </w:r>
      <w:r w:rsidR="0074791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помутніння.</w:t>
      </w:r>
    </w:p>
    <w:p w:rsidR="00725AB2" w:rsidRPr="005C135E" w:rsidRDefault="00725AB2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</w:t>
      </w:r>
      <w:r w:rsidR="009E5260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уста абсорбція при </w:t>
      </w:r>
      <w:r w:rsidR="00995A94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340</w:t>
      </w:r>
      <w:r w:rsidR="009E5260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нм </w:t>
      </w:r>
      <w:r w:rsidR="00995A94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&lt; 1,0.</w:t>
      </w:r>
    </w:p>
    <w:p w:rsidR="00225BDD" w:rsidRPr="005C135E" w:rsidRDefault="00225BDD" w:rsidP="00225BDD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5C135E" w:rsidRDefault="000F4E3D" w:rsidP="000201D9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ДОДАТКОВЕ ОБЛАДНАННЯ</w:t>
      </w:r>
    </w:p>
    <w:p w:rsidR="000F4E3D" w:rsidRPr="005C135E" w:rsidRDefault="00995A94" w:rsidP="000F4E3D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725AB2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або колориметр, що вимірює при 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340</w:t>
      </w:r>
      <w:r w:rsidR="00725AB2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нм.</w:t>
      </w:r>
    </w:p>
    <w:p w:rsidR="00225BDD" w:rsidRPr="005C135E" w:rsidRDefault="00225BD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725AB2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Відповідні кювети …………1см світлового шляху </w:t>
      </w:r>
    </w:p>
    <w:p w:rsidR="000F4E3D" w:rsidRPr="005C135E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EF0CB3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Загальне лабораторне обладнання</w:t>
      </w:r>
      <w:r w:rsidR="00995A94" w:rsidRPr="005C135E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2</w:t>
      </w:r>
      <w:r w:rsidR="00AF4C3E"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F4E3D" w:rsidRPr="005C135E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5C135E" w:rsidRDefault="000F4E3D" w:rsidP="000201D9">
      <w:pPr>
        <w:pStyle w:val="a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436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8C59B9" w:rsidRPr="005C135E" w:rsidRDefault="008C59B9" w:rsidP="008C59B9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Сироватка або гепаринізована плазма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 не використовуйте солі амонію або фтор як антикоагулянти.</w:t>
      </w:r>
    </w:p>
    <w:p w:rsidR="008C59B9" w:rsidRPr="005C135E" w:rsidRDefault="008C59B9" w:rsidP="008C59B9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 Сеча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: Розведіть зразок 1/50 в дистильованій воді. Змішайте. Помножте результати на 50 (коефіцієнт розведення). </w:t>
      </w:r>
    </w:p>
    <w:p w:rsidR="008C59B9" w:rsidRPr="005C135E" w:rsidRDefault="008C59B9" w:rsidP="008C59B9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Зберігайте зразки сечі при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pH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&lt; 4.</w:t>
      </w:r>
    </w:p>
    <w:p w:rsidR="00725AB2" w:rsidRPr="005C135E" w:rsidRDefault="008C59B9" w:rsidP="008C59B9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Сечовина стабільна при 2-8°С протягом 5 днів.</w:t>
      </w:r>
    </w:p>
    <w:p w:rsidR="008C59B9" w:rsidRPr="005C135E" w:rsidRDefault="008C59B9" w:rsidP="008C59B9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5C135E" w:rsidRDefault="000F4E3D" w:rsidP="000F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0F4E3D" w:rsidRPr="005C135E" w:rsidRDefault="000F4E3D" w:rsidP="000F4E3D">
      <w:pPr>
        <w:pStyle w:val="25"/>
        <w:shd w:val="clear" w:color="auto" w:fill="auto"/>
        <w:spacing w:line="130" w:lineRule="exact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A66EE" w:rsidRPr="005C135E" w:rsidRDefault="00BA66EE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аналізу:</w:t>
      </w:r>
    </w:p>
    <w:p w:rsidR="00BA66EE" w:rsidRPr="005C135E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Довжина хвилі: …………..</w:t>
      </w:r>
      <w:r w:rsidR="00995A94" w:rsidRPr="005C135E">
        <w:rPr>
          <w:rFonts w:ascii="Times New Roman" w:hAnsi="Times New Roman" w:cs="Times New Roman"/>
          <w:sz w:val="18"/>
          <w:szCs w:val="18"/>
          <w:lang w:val="uk-UA"/>
        </w:rPr>
        <w:t>340нм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BA66EE" w:rsidRPr="005C135E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Кювета:     …………1см світлового шляху</w:t>
      </w:r>
    </w:p>
    <w:p w:rsidR="00BA66EE" w:rsidRPr="005C135E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Температура: ……… 37°C /15-25°C </w:t>
      </w:r>
    </w:p>
    <w:p w:rsidR="00BA66EE" w:rsidRPr="005C135E" w:rsidRDefault="00BA66EE" w:rsidP="00BA66EE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Налаштуйте прилад на нуль за допомогою дистильованої води.</w:t>
      </w:r>
    </w:p>
    <w:p w:rsidR="000F4E3D" w:rsidRPr="005C135E" w:rsidRDefault="00B20D82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Додайте піпеткою в </w:t>
      </w:r>
      <w:r w:rsidR="00BA66E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кювету</w:t>
      </w:r>
      <w:r w:rsidR="00BA66EE"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(прим.4)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1534D0" w:rsidRPr="005C135E" w:rsidRDefault="001534D0" w:rsidP="001534D0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993"/>
        <w:gridCol w:w="993"/>
      </w:tblGrid>
      <w:tr w:rsidR="00BA66EE" w:rsidRPr="005C135E" w:rsidTr="00A62E34">
        <w:tc>
          <w:tcPr>
            <w:tcW w:w="1809" w:type="dxa"/>
          </w:tcPr>
          <w:p w:rsidR="00BA66EE" w:rsidRPr="005C135E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BA66EE" w:rsidRPr="005C135E" w:rsidTr="00A62E34">
        <w:tc>
          <w:tcPr>
            <w:tcW w:w="1809" w:type="dxa"/>
          </w:tcPr>
          <w:p w:rsidR="00BA66EE" w:rsidRPr="005C135E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 (мл)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BA66EE" w:rsidRPr="005C135E" w:rsidTr="00A62E34">
        <w:tc>
          <w:tcPr>
            <w:tcW w:w="1809" w:type="dxa"/>
          </w:tcPr>
          <w:p w:rsidR="00BA66EE" w:rsidRPr="005C135E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1,3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BA66EE" w:rsidRPr="005C135E" w:rsidTr="00A62E34">
        <w:tc>
          <w:tcPr>
            <w:tcW w:w="1809" w:type="dxa"/>
          </w:tcPr>
          <w:p w:rsidR="00BA66EE" w:rsidRPr="005C135E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Проба </w:t>
            </w:r>
            <w:r w:rsidR="00995A94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(мкл)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5C135E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</w:tbl>
    <w:p w:rsidR="000F4E3D" w:rsidRPr="005C135E" w:rsidRDefault="000F4E3D" w:rsidP="000F4E3D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B20D82" w:rsidRPr="005C135E" w:rsidRDefault="00BA66EE" w:rsidP="00995A94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="000F4E3D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мішайте та </w:t>
      </w:r>
      <w:r w:rsidR="00995A94" w:rsidRPr="005C135E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читайте абсорбцію (А</w:t>
      </w:r>
      <w:r w:rsidR="00995A94" w:rsidRPr="005C135E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1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) </w:t>
      </w:r>
      <w:r w:rsidR="00995A94" w:rsidRPr="005C135E">
        <w:rPr>
          <w:rFonts w:ascii="Times New Roman" w:hAnsi="Times New Roman" w:cs="Times New Roman"/>
          <w:sz w:val="18"/>
          <w:szCs w:val="18"/>
          <w:lang w:val="uk-UA"/>
        </w:rPr>
        <w:t>через 30 сек.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та </w:t>
      </w:r>
      <w:r w:rsidR="00995A94" w:rsidRPr="005C135E">
        <w:rPr>
          <w:rFonts w:ascii="Times New Roman" w:hAnsi="Times New Roman" w:cs="Times New Roman"/>
          <w:sz w:val="18"/>
          <w:szCs w:val="18"/>
          <w:lang w:val="uk-UA"/>
        </w:rPr>
        <w:t>90 сек. (А</w:t>
      </w:r>
      <w:r w:rsidR="00995A94" w:rsidRPr="005C135E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="00995A94" w:rsidRPr="005C135E">
        <w:rPr>
          <w:rFonts w:ascii="Times New Roman" w:hAnsi="Times New Roman" w:cs="Times New Roman"/>
          <w:sz w:val="18"/>
          <w:szCs w:val="18"/>
          <w:lang w:val="uk-UA"/>
        </w:rPr>
        <w:t>).</w:t>
      </w:r>
    </w:p>
    <w:p w:rsidR="00BA66EE" w:rsidRPr="005C135E" w:rsidRDefault="00995A94" w:rsidP="00995A94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Розрахуйте: ΔА = А</w:t>
      </w:r>
      <w:r w:rsidRPr="005C135E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1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–А</w:t>
      </w:r>
      <w:r w:rsidRPr="005C135E">
        <w:rPr>
          <w:rFonts w:ascii="Times New Roman" w:hAnsi="Times New Roman" w:cs="Times New Roman"/>
          <w:sz w:val="18"/>
          <w:szCs w:val="18"/>
          <w:vertAlign w:val="subscript"/>
          <w:lang w:val="uk-UA"/>
        </w:rPr>
        <w:t>2.</w:t>
      </w:r>
      <w:r w:rsidR="00BA66EE"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201D9" w:rsidRPr="005C135E" w:rsidRDefault="000201D9" w:rsidP="00995A94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BA66EE" w:rsidRPr="005C135E" w:rsidRDefault="00BA66EE" w:rsidP="00B20D8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5C135E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BA66EE" w:rsidRPr="005C135E" w:rsidRDefault="00005F44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Cs w:val="0"/>
          <w:color w:val="000000"/>
          <w:sz w:val="18"/>
          <w:szCs w:val="18"/>
          <w:lang w:val="uk-UA" w:bidi="en-US"/>
        </w:rPr>
      </w:pPr>
      <m:oMathPara>
        <m:oMath>
          <m:f>
            <m:fPr>
              <m:ctrlPr>
                <w:rPr>
                  <w:rFonts w:ascii="Cambria Math" w:eastAsia="Tahoma" w:hAnsi="Cambria Math" w:cs="Times New Roman"/>
                  <w:iCs w:val="0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А1-А2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Проба-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А1-А2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num>
            <m:den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А1-А2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Стандарт-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А1-А2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х50 Станд.конц. =мг/дл сечовини у пробі</m:t>
          </m:r>
        </m:oMath>
      </m:oMathPara>
    </w:p>
    <w:p w:rsidR="00BA66EE" w:rsidRPr="005C135E" w:rsidRDefault="00995A94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vertAlign w:val="superscript"/>
          <w:lang w:val="uk-UA" w:bidi="en-US"/>
        </w:rPr>
      </w:pP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Мг</w:t>
      </w:r>
      <w:r w:rsidR="008C59B9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proofErr w:type="spellStart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дл</w:t>
      </w:r>
      <w:proofErr w:type="spellEnd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сечовини х0,466 ≈</w:t>
      </w:r>
      <w:r w:rsidR="008C59B9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</w:t>
      </w: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мг</w:t>
      </w:r>
      <w:r w:rsidR="008E3D05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proofErr w:type="spellStart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дл</w:t>
      </w:r>
      <w:proofErr w:type="spellEnd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сечовини BUN (Азот сечовини крові )</w:t>
      </w: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vertAlign w:val="superscript"/>
          <w:lang w:val="uk-UA" w:bidi="en-US"/>
        </w:rPr>
        <w:t>1</w:t>
      </w:r>
    </w:p>
    <w:p w:rsidR="000201D9" w:rsidRPr="005C135E" w:rsidRDefault="000201D9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</w:p>
    <w:p w:rsidR="00BA66EE" w:rsidRPr="005C135E" w:rsidRDefault="00BA66EE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Коефіцієнт перерахунку: мг</w:t>
      </w:r>
      <w:r w:rsidR="009F1906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proofErr w:type="spellStart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дл</w:t>
      </w:r>
      <w:proofErr w:type="spellEnd"/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х 0,</w:t>
      </w:r>
      <w:r w:rsidR="00995A94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1665</w:t>
      </w: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=ммоль</w:t>
      </w:r>
      <w:r w:rsidR="009F1906"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/</w:t>
      </w:r>
      <w:r w:rsidRPr="005C135E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л</w:t>
      </w:r>
    </w:p>
    <w:p w:rsidR="00C5500D" w:rsidRPr="005C135E" w:rsidRDefault="0078184C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ab/>
      </w:r>
    </w:p>
    <w:p w:rsidR="00933624" w:rsidRPr="005C135E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0201D9" w:rsidRPr="005C135E" w:rsidRDefault="0070559E" w:rsidP="0070559E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1D9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</w:p>
    <w:p w:rsidR="0070559E" w:rsidRPr="005C135E" w:rsidRDefault="000201D9" w:rsidP="0070559E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70559E" w:rsidRPr="005C135E">
        <w:rPr>
          <w:rFonts w:ascii="Times New Roman" w:hAnsi="Times New Roman" w:cs="Times New Roman"/>
          <w:sz w:val="18"/>
          <w:szCs w:val="18"/>
          <w:lang w:val="uk-UA"/>
        </w:rPr>
        <w:t>Рекомендуються контрольні сироватки для моніторингу виконання процедур аналізу: CONTROL нормальний та патологічний (MO-165107 і MO-165108).</w:t>
      </w:r>
    </w:p>
    <w:p w:rsidR="00B61347" w:rsidRPr="005C135E" w:rsidRDefault="0070559E" w:rsidP="007055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5E0B2F" w:rsidRPr="005C135E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Кожна лабораторія повинна встановити власну схему контролю якості та коригувальні дії, якщо контроль не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відповідає допустимим допускам.</w:t>
      </w:r>
    </w:p>
    <w:p w:rsidR="0050593A" w:rsidRPr="005C135E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5C135E" w:rsidRDefault="000201D9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50593A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5</w:t>
      </w:r>
    </w:p>
    <w:p w:rsidR="00571605" w:rsidRPr="005C135E" w:rsidRDefault="00571605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995A94" w:rsidRPr="005C135E" w:rsidRDefault="00995A94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Сироватка або плазма:</w:t>
      </w:r>
    </w:p>
    <w:p w:rsidR="00995A94" w:rsidRPr="005C135E" w:rsidRDefault="00995A94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15-45 мг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≈ 2,5 -7,5 ммоль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</w:p>
    <w:p w:rsidR="00995A94" w:rsidRPr="005C135E" w:rsidRDefault="00995A94" w:rsidP="000E076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Сечовина: </w:t>
      </w:r>
    </w:p>
    <w:p w:rsidR="00995A94" w:rsidRPr="005C135E" w:rsidRDefault="00995A94" w:rsidP="00995A94">
      <w:pPr>
        <w:pStyle w:val="2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26 - 43 г/24 год </w:t>
      </w:r>
      <w:r w:rsidR="008E3D05" w:rsidRPr="005C135E">
        <w:rPr>
          <w:rStyle w:val="2FranklinGothicHeavy75pt"/>
          <w:rFonts w:ascii="Times New Roman" w:hAnsi="Times New Roman" w:cs="Times New Roman"/>
          <w:sz w:val="18"/>
          <w:szCs w:val="18"/>
          <w:lang w:val="uk-UA"/>
        </w:rPr>
        <w:t>≈</w:t>
      </w:r>
      <w:r w:rsidRPr="005C135E">
        <w:rPr>
          <w:rStyle w:val="2FranklinGothicHeavy75pt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428-714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ммоль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/24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</w:t>
      </w:r>
    </w:p>
    <w:p w:rsidR="00B80413" w:rsidRPr="005C135E" w:rsidRDefault="001E67EA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Наведені вище</w:t>
      </w:r>
      <w:r w:rsidR="00B80413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значе</w:t>
      </w:r>
      <w:r w:rsidR="0012517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ння призначені для орієнтації; к</w:t>
      </w:r>
      <w:r w:rsidR="00B80413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5C135E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5C135E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5C135E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5C135E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5C135E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0201D9" w:rsidRPr="005C135E" w:rsidRDefault="000201D9" w:rsidP="002338D6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7C675A" w:rsidRPr="005C135E" w:rsidRDefault="00B063B5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0,743</w:t>
      </w:r>
      <w:r w:rsidR="002338D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F0B82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572CBA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4</w:t>
      </w:r>
      <w:r w:rsidR="000E076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00</w:t>
      </w:r>
      <w:r w:rsidR="00DF0B82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70559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338D6" w:rsidRPr="005C135E" w:rsidRDefault="008850E4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Якщо отримані результати перевищують межу лінійності, розбавте зразок на 1/2 NaCl 9 г/л і помножте результат на 2.</w:t>
      </w:r>
    </w:p>
    <w:p w:rsidR="000201D9" w:rsidRPr="005C135E" w:rsidRDefault="000201D9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C675A" w:rsidRPr="005C135E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0201D9" w:rsidRPr="005C135E" w:rsidRDefault="000201D9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5098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850"/>
        <w:gridCol w:w="851"/>
        <w:gridCol w:w="28"/>
      </w:tblGrid>
      <w:tr w:rsidR="000201D9" w:rsidRPr="005C135E" w:rsidTr="00A80F8F">
        <w:trPr>
          <w:gridAfter w:val="1"/>
          <w:wAfter w:w="28" w:type="dxa"/>
          <w:trHeight w:val="776"/>
        </w:trPr>
        <w:tc>
          <w:tcPr>
            <w:tcW w:w="1668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  <w:tc>
          <w:tcPr>
            <w:tcW w:w="1701" w:type="dxa"/>
            <w:gridSpan w:val="2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</w:t>
            </w:r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Процедурами</w:t>
            </w:r>
          </w:p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</w:tr>
      <w:tr w:rsidR="000201D9" w:rsidRPr="005C135E" w:rsidTr="00A80F8F">
        <w:tc>
          <w:tcPr>
            <w:tcW w:w="1668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(мг/</w:t>
            </w:r>
            <w:proofErr w:type="spellStart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37,5</w:t>
            </w:r>
          </w:p>
        </w:tc>
        <w:tc>
          <w:tcPr>
            <w:tcW w:w="851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40,0</w:t>
            </w:r>
          </w:p>
        </w:tc>
        <w:tc>
          <w:tcPr>
            <w:tcW w:w="879" w:type="dxa"/>
            <w:gridSpan w:val="2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</w:t>
            </w:r>
          </w:p>
        </w:tc>
      </w:tr>
      <w:tr w:rsidR="000201D9" w:rsidRPr="005C135E" w:rsidTr="00A80F8F">
        <w:tc>
          <w:tcPr>
            <w:tcW w:w="1668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</w:t>
            </w:r>
            <w:proofErr w:type="spellEnd"/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відхилення SD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1,05</w:t>
            </w:r>
          </w:p>
        </w:tc>
        <w:tc>
          <w:tcPr>
            <w:tcW w:w="851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0,92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1,06</w:t>
            </w:r>
          </w:p>
        </w:tc>
        <w:tc>
          <w:tcPr>
            <w:tcW w:w="879" w:type="dxa"/>
            <w:gridSpan w:val="2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2,07</w:t>
            </w:r>
          </w:p>
        </w:tc>
      </w:tr>
      <w:tr w:rsidR="000201D9" w:rsidRPr="005C135E" w:rsidTr="00A80F8F">
        <w:tc>
          <w:tcPr>
            <w:tcW w:w="1668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2,79</w:t>
            </w:r>
          </w:p>
        </w:tc>
        <w:tc>
          <w:tcPr>
            <w:tcW w:w="851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0,77</w:t>
            </w:r>
          </w:p>
        </w:tc>
        <w:tc>
          <w:tcPr>
            <w:tcW w:w="850" w:type="dxa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2,65</w:t>
            </w:r>
          </w:p>
        </w:tc>
        <w:tc>
          <w:tcPr>
            <w:tcW w:w="879" w:type="dxa"/>
            <w:gridSpan w:val="2"/>
          </w:tcPr>
          <w:p w:rsidR="000201D9" w:rsidRPr="005C135E" w:rsidRDefault="000201D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1,65</w:t>
            </w:r>
          </w:p>
        </w:tc>
      </w:tr>
    </w:tbl>
    <w:p w:rsidR="00B61347" w:rsidRPr="005C135E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5C135E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F42B2A" w:rsidRPr="005C135E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2338D6" w:rsidRPr="005C135E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A121D5" w:rsidRPr="005C135E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70559E" w:rsidRPr="005C135E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5C135E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=0,</w:t>
      </w:r>
      <w:r w:rsidR="008E3D05" w:rsidRPr="005C135E">
        <w:rPr>
          <w:rFonts w:ascii="Times New Roman" w:hAnsi="Times New Roman" w:cs="Times New Roman"/>
          <w:sz w:val="18"/>
          <w:szCs w:val="18"/>
          <w:lang w:val="uk-UA"/>
        </w:rPr>
        <w:t>00180</w:t>
      </w:r>
      <w:r w:rsidR="0078184C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C675A" w:rsidRPr="005C135E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72F30"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440AFE"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8480D" w:rsidRPr="005C135E" w:rsidRDefault="00A121D5" w:rsidP="00F63DE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Точність:</w:t>
      </w:r>
      <w:r w:rsidR="00AB2B24" w:rsidRPr="005C135E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7607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  <w:r w:rsidR="00D8480D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8480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</w:t>
      </w:r>
      <w:r w:rsidR="0078184C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ультати, отримані</w:t>
      </w:r>
      <w:r w:rsidR="00D8480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C90D78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випробуванні 50 проб, </w:t>
      </w:r>
      <w:r w:rsidR="00D8480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були такими:</w:t>
      </w:r>
    </w:p>
    <w:p w:rsidR="00D8480D" w:rsidRPr="005C135E" w:rsidRDefault="00D8480D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Коефіцієнт кореляції (r)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5716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0,98210</w:t>
      </w:r>
    </w:p>
    <w:p w:rsidR="00D8480D" w:rsidRPr="005C135E" w:rsidRDefault="0078184C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Рівняння регресії: y=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1,0343х</w:t>
      </w:r>
      <w:r w:rsidR="00D8480D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0559E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–</w:t>
      </w:r>
      <w:r w:rsidR="00E72F30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1,2105</w:t>
      </w:r>
    </w:p>
    <w:p w:rsidR="007C675A" w:rsidRPr="005C135E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5C135E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5C135E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1C1DE9" w:rsidRPr="005C135E" w:rsidRDefault="001C1DE9" w:rsidP="001C1DE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8E3D05" w:rsidRPr="005C135E" w:rsidRDefault="008C59B9" w:rsidP="008E3D0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Рекомендується використовувати гепарин як антикоагулянт. Не використовуйте солі амонію або фтор</w:t>
      </w:r>
      <w:r w:rsidRPr="005C135E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="008E3D05"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D8480D" w:rsidRPr="005C135E" w:rsidRDefault="00572CBA" w:rsidP="00233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571605"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овідомляють про список ліків та інших речовин, що впливають на визначення </w:t>
      </w:r>
      <w:r w:rsidR="00F933AB" w:rsidRPr="005C135E">
        <w:rPr>
          <w:rFonts w:ascii="Times New Roman" w:hAnsi="Times New Roman" w:cs="Times New Roman"/>
          <w:sz w:val="18"/>
          <w:szCs w:val="18"/>
          <w:lang w:val="uk-UA"/>
        </w:rPr>
        <w:t>заліза</w:t>
      </w:r>
      <w:r w:rsidRPr="005C135E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4,5</w:t>
      </w:r>
      <w:r w:rsidR="00F933AB"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571605" w:rsidRPr="005C135E" w:rsidRDefault="00571605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0201D9" w:rsidRPr="005C135E" w:rsidRDefault="000201D9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8480D" w:rsidRPr="005C135E" w:rsidRDefault="00D8480D" w:rsidP="00D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ПРИМІТКИ</w:t>
      </w:r>
    </w:p>
    <w:p w:rsidR="000201D9" w:rsidRPr="005C135E" w:rsidRDefault="000201D9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E3D05" w:rsidRPr="005C135E" w:rsidRDefault="008E3D05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1. СЕЧОВИНА: З цим продуктом поводьтеся обережно, оскільки через його природу він може легко забруднитися.</w:t>
      </w:r>
    </w:p>
    <w:p w:rsidR="008E3D05" w:rsidRPr="005C135E" w:rsidRDefault="008E3D05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2. Скляний посуд і дистильована вода повинні бути без аміаку та солей амонію</w:t>
      </w:r>
      <w:r w:rsidRPr="005C135E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</w:t>
      </w:r>
      <w:r w:rsidRPr="005C135E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C0446" w:rsidRPr="005C135E" w:rsidRDefault="008E3D05" w:rsidP="008E3D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>3. 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калібратор.</w:t>
      </w:r>
    </w:p>
    <w:p w:rsidR="00C90D78" w:rsidRPr="005C135E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4. Використовуйте чисті одноразові наконечники для піпеток для його дозування.</w:t>
      </w:r>
    </w:p>
    <w:p w:rsidR="00AF4B9D" w:rsidRPr="005C135E" w:rsidRDefault="00572CBA" w:rsidP="00C90D78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5C135E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>5</w:t>
      </w:r>
      <w:r w:rsidR="00F933AB" w:rsidRPr="005C135E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. </w:t>
      </w:r>
      <w:r w:rsidR="00AF4B9D" w:rsidRPr="005C135E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MONLAB має інструкції для кількох автоматичних аналізаторів. </w:t>
      </w:r>
    </w:p>
    <w:p w:rsidR="00D8480D" w:rsidRPr="005C135E" w:rsidRDefault="00D8480D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5C135E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5C135E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0A5187" w:rsidRPr="005C135E" w:rsidRDefault="000A5187" w:rsidP="008E3D05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93F24" w:rsidRPr="005C135E" w:rsidRDefault="008E3D05" w:rsidP="008E3D05">
      <w:pPr>
        <w:pStyle w:val="20"/>
        <w:numPr>
          <w:ilvl w:val="0"/>
          <w:numId w:val="31"/>
        </w:numPr>
        <w:shd w:val="clear" w:color="auto" w:fill="auto"/>
        <w:tabs>
          <w:tab w:val="left" w:pos="241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Urea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Mosby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Louis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Toronto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Princeton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1984; 1257-1260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437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418.</w:t>
      </w:r>
    </w:p>
    <w:p w:rsidR="008E3D05" w:rsidRPr="005C135E" w:rsidRDefault="008E3D05" w:rsidP="008E3D05">
      <w:pPr>
        <w:widowControl w:val="0"/>
        <w:numPr>
          <w:ilvl w:val="0"/>
          <w:numId w:val="31"/>
        </w:numPr>
        <w:tabs>
          <w:tab w:val="left" w:pos="21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drugs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AACC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1995.</w:t>
      </w:r>
    </w:p>
    <w:p w:rsidR="008E3D05" w:rsidRPr="005C135E" w:rsidRDefault="008E3D05" w:rsidP="008E3D05">
      <w:pPr>
        <w:widowControl w:val="0"/>
        <w:numPr>
          <w:ilvl w:val="0"/>
          <w:numId w:val="31"/>
        </w:numPr>
        <w:tabs>
          <w:tab w:val="left" w:pos="22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2001.</w:t>
      </w:r>
    </w:p>
    <w:p w:rsidR="008E3D05" w:rsidRPr="005C135E" w:rsidRDefault="008E3D05" w:rsidP="008E3D05">
      <w:pPr>
        <w:widowControl w:val="0"/>
        <w:numPr>
          <w:ilvl w:val="0"/>
          <w:numId w:val="31"/>
        </w:numPr>
        <w:tabs>
          <w:tab w:val="left" w:pos="23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Burtis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Textbook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1999.</w:t>
      </w:r>
    </w:p>
    <w:p w:rsidR="008E3D05" w:rsidRPr="005C135E" w:rsidRDefault="008E3D05" w:rsidP="008E3D05">
      <w:pPr>
        <w:widowControl w:val="0"/>
        <w:numPr>
          <w:ilvl w:val="0"/>
          <w:numId w:val="31"/>
        </w:numPr>
        <w:tabs>
          <w:tab w:val="left" w:pos="21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Guide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5C135E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1995.</w:t>
      </w:r>
    </w:p>
    <w:p w:rsidR="00572CBA" w:rsidRPr="005C135E" w:rsidRDefault="00572CBA" w:rsidP="008E3D05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4B144C" w:rsidRPr="005C135E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ПАКУВАННЯ</w:t>
      </w:r>
    </w:p>
    <w:p w:rsidR="000A5187" w:rsidRPr="005C135E" w:rsidRDefault="000A51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9F1906" w:rsidRPr="005C135E" w:rsidTr="00A420A3">
        <w:tc>
          <w:tcPr>
            <w:tcW w:w="1219" w:type="dxa"/>
            <w:vAlign w:val="bottom"/>
          </w:tcPr>
          <w:p w:rsidR="009F1906" w:rsidRPr="005C135E" w:rsidRDefault="008E3D05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MO-165101</w:t>
            </w:r>
          </w:p>
        </w:tc>
        <w:tc>
          <w:tcPr>
            <w:tcW w:w="1220" w:type="dxa"/>
            <w:vAlign w:val="bottom"/>
          </w:tcPr>
          <w:p w:rsidR="009F1906" w:rsidRPr="005C135E" w:rsidRDefault="008E3D05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MO-165102</w:t>
            </w:r>
          </w:p>
        </w:tc>
        <w:tc>
          <w:tcPr>
            <w:tcW w:w="1220" w:type="dxa"/>
            <w:vAlign w:val="bottom"/>
          </w:tcPr>
          <w:p w:rsidR="009F1906" w:rsidRPr="005C135E" w:rsidRDefault="008E3D05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MO-165187</w:t>
            </w:r>
          </w:p>
        </w:tc>
        <w:tc>
          <w:tcPr>
            <w:tcW w:w="1220" w:type="dxa"/>
            <w:vAlign w:val="bottom"/>
          </w:tcPr>
          <w:p w:rsidR="009F1906" w:rsidRPr="005C135E" w:rsidRDefault="008E3D05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MO-165223</w:t>
            </w:r>
          </w:p>
        </w:tc>
      </w:tr>
      <w:tr w:rsidR="008E3D05" w:rsidRPr="005C135E" w:rsidTr="007A3D39">
        <w:trPr>
          <w:trHeight w:val="838"/>
        </w:trPr>
        <w:tc>
          <w:tcPr>
            <w:tcW w:w="1219" w:type="dxa"/>
          </w:tcPr>
          <w:p w:rsidR="008E3D05" w:rsidRPr="005C135E" w:rsidRDefault="008E3D05" w:rsidP="008E3D0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1: 1х40 мл</w:t>
            </w:r>
          </w:p>
          <w:p w:rsidR="008E3D05" w:rsidRPr="005C135E" w:rsidRDefault="008E3D05" w:rsidP="008E3D0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2: 1 x 10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C135E" w:rsidRDefault="008E3D05" w:rsidP="008E3D05">
            <w:pPr>
              <w:pStyle w:val="2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8E3D05" w:rsidRPr="005C135E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8A2DFE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1х1000 мл</w:t>
            </w:r>
          </w:p>
          <w:p w:rsidR="008E3D05" w:rsidRPr="005C135E" w:rsidRDefault="008C59B9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1 x 250</w:t>
            </w:r>
            <w:r w:rsidR="008E3D05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C135E" w:rsidRDefault="008E3D05" w:rsidP="00D63F1E">
            <w:pPr>
              <w:pStyle w:val="2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8E3D05" w:rsidRPr="005C135E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1: 1х240 мл</w:t>
            </w:r>
          </w:p>
          <w:p w:rsidR="008E3D05" w:rsidRPr="005C135E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2: 1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x 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C135E" w:rsidRDefault="008E3D05" w:rsidP="00D63F1E">
            <w:pPr>
              <w:pStyle w:val="2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8E3D05" w:rsidRPr="005C135E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1: 4х100 мл</w:t>
            </w:r>
          </w:p>
          <w:p w:rsidR="008E3D05" w:rsidRPr="005C135E" w:rsidRDefault="008E3D05" w:rsidP="00D63F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r w:rsidR="008C59B9"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x 100</w:t>
            </w: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8E3D05" w:rsidRPr="005C135E" w:rsidRDefault="008E3D05" w:rsidP="00D63F1E">
            <w:pPr>
              <w:pStyle w:val="2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C13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</w:tr>
    </w:tbl>
    <w:p w:rsidR="00F933AB" w:rsidRPr="005C135E" w:rsidRDefault="00F933AB" w:rsidP="00F933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0C0446" w:rsidRPr="005C135E" w:rsidRDefault="0069304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C0446" w:rsidRPr="005C135E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C0446" w:rsidRPr="005C135E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C0446" w:rsidRPr="005C135E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="000C0446" w:rsidRPr="005C135E">
        <w:rPr>
          <w:rFonts w:ascii="Times New Roman" w:hAnsi="Times New Roman" w:cs="Times New Roman"/>
          <w:b/>
          <w:sz w:val="18"/>
          <w:szCs w:val="18"/>
          <w:lang w:val="uk-UA"/>
        </w:rPr>
        <w:tab/>
      </w:r>
    </w:p>
    <w:p w:rsidR="000A5187" w:rsidRPr="005C135E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СИМВОЛИ ТА ПОЗНАЧЕННЯ ДЛЯ КОМПОНЕНТІВ І РЕАГЕНТІВ ДІАГНОСТИКИ</w:t>
      </w:r>
    </w:p>
    <w:p w:rsidR="000A5187" w:rsidRPr="005C135E" w:rsidRDefault="000A5187" w:rsidP="000A5187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</w:p>
    <w:p w:rsidR="000A5187" w:rsidRPr="005C135E" w:rsidRDefault="00437823" w:rsidP="000A5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5C135E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59C980D8" wp14:editId="2260BF94">
            <wp:extent cx="3439271" cy="1019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3" cy="101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187" w:rsidRPr="005C135E" w:rsidRDefault="000A5187" w:rsidP="000A518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205BB" w:rsidRPr="005C135E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D205BB" w:rsidRPr="005C135E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0C0446" w:rsidRPr="005C135E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5C135E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Посилання: MO-165</w:t>
      </w:r>
      <w:r w:rsidR="00D63F1E" w:rsidRPr="005C135E">
        <w:rPr>
          <w:rStyle w:val="126pt"/>
          <w:rFonts w:ascii="Times New Roman" w:hAnsi="Times New Roman" w:cs="Times New Roman"/>
          <w:sz w:val="18"/>
          <w:szCs w:val="18"/>
          <w:lang w:val="uk-UA"/>
        </w:rPr>
        <w:t>101/MO-165102/MO-165187/ MO-165223</w:t>
      </w:r>
    </w:p>
    <w:p w:rsidR="000A5187" w:rsidRPr="005C135E" w:rsidRDefault="00D83A15" w:rsidP="000A5187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D63F1E" w:rsidRPr="005C135E">
        <w:rPr>
          <w:rFonts w:ascii="Times New Roman" w:hAnsi="Times New Roman" w:cs="Times New Roman"/>
          <w:sz w:val="18"/>
          <w:szCs w:val="18"/>
          <w:lang w:val="uk-UA"/>
        </w:rPr>
        <w:t>червень 2019</w:t>
      </w:r>
    </w:p>
    <w:p w:rsidR="000A5187" w:rsidRPr="005C135E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5C135E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5C135E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тел. +34 93 433 58 60 факс +34 93 436 38 94 </w:t>
      </w:r>
      <w:r w:rsidRPr="005C135E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5C135E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5C135E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5C135E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8C59B9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8C59B9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C44BA"/>
    <w:multiLevelType w:val="multilevel"/>
    <w:tmpl w:val="9182CD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0574F"/>
    <w:multiLevelType w:val="multilevel"/>
    <w:tmpl w:val="702CA97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237D0"/>
    <w:multiLevelType w:val="multilevel"/>
    <w:tmpl w:val="BB285F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B0A07"/>
    <w:multiLevelType w:val="multilevel"/>
    <w:tmpl w:val="BFCA26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0FD5"/>
    <w:multiLevelType w:val="hybridMultilevel"/>
    <w:tmpl w:val="08C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2D36A4"/>
    <w:multiLevelType w:val="multilevel"/>
    <w:tmpl w:val="D6202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6F5B36"/>
    <w:multiLevelType w:val="multilevel"/>
    <w:tmpl w:val="D4DA4F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1C5D68"/>
    <w:multiLevelType w:val="multilevel"/>
    <w:tmpl w:val="71BEF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034624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C45A4"/>
    <w:multiLevelType w:val="hybridMultilevel"/>
    <w:tmpl w:val="90AC8198"/>
    <w:lvl w:ilvl="0" w:tplc="5B9A78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47D7"/>
    <w:multiLevelType w:val="multilevel"/>
    <w:tmpl w:val="9574EB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101E0C"/>
    <w:multiLevelType w:val="multilevel"/>
    <w:tmpl w:val="BE207E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550916"/>
    <w:multiLevelType w:val="multilevel"/>
    <w:tmpl w:val="6B54D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967D2B"/>
    <w:multiLevelType w:val="multilevel"/>
    <w:tmpl w:val="75D876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3A110A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381817"/>
    <w:multiLevelType w:val="multilevel"/>
    <w:tmpl w:val="A6FC82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D82A2D"/>
    <w:multiLevelType w:val="multilevel"/>
    <w:tmpl w:val="64963DE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D66BD8"/>
    <w:multiLevelType w:val="multilevel"/>
    <w:tmpl w:val="36B87B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90F1D"/>
    <w:multiLevelType w:val="hybridMultilevel"/>
    <w:tmpl w:val="2D30D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1707D"/>
    <w:multiLevelType w:val="multilevel"/>
    <w:tmpl w:val="948C2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C30F33"/>
    <w:multiLevelType w:val="multilevel"/>
    <w:tmpl w:val="AABEBB9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866375"/>
    <w:multiLevelType w:val="multilevel"/>
    <w:tmpl w:val="B630F2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7"/>
  </w:num>
  <w:num w:numId="5">
    <w:abstractNumId w:val="15"/>
  </w:num>
  <w:num w:numId="6">
    <w:abstractNumId w:val="3"/>
  </w:num>
  <w:num w:numId="7">
    <w:abstractNumId w:val="23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20"/>
  </w:num>
  <w:num w:numId="15">
    <w:abstractNumId w:val="16"/>
  </w:num>
  <w:num w:numId="16">
    <w:abstractNumId w:val="24"/>
  </w:num>
  <w:num w:numId="17">
    <w:abstractNumId w:val="6"/>
  </w:num>
  <w:num w:numId="18">
    <w:abstractNumId w:val="29"/>
  </w:num>
  <w:num w:numId="19">
    <w:abstractNumId w:val="19"/>
  </w:num>
  <w:num w:numId="20">
    <w:abstractNumId w:val="13"/>
  </w:num>
  <w:num w:numId="21">
    <w:abstractNumId w:val="26"/>
  </w:num>
  <w:num w:numId="22">
    <w:abstractNumId w:val="18"/>
  </w:num>
  <w:num w:numId="23">
    <w:abstractNumId w:val="30"/>
  </w:num>
  <w:num w:numId="24">
    <w:abstractNumId w:val="21"/>
  </w:num>
  <w:num w:numId="25">
    <w:abstractNumId w:val="5"/>
  </w:num>
  <w:num w:numId="26">
    <w:abstractNumId w:val="9"/>
  </w:num>
  <w:num w:numId="27">
    <w:abstractNumId w:val="27"/>
  </w:num>
  <w:num w:numId="28">
    <w:abstractNumId w:val="4"/>
  </w:num>
  <w:num w:numId="29">
    <w:abstractNumId w:val="25"/>
  </w:num>
  <w:num w:numId="30">
    <w:abstractNumId w:val="31"/>
  </w:num>
  <w:num w:numId="31">
    <w:abstractNumId w:val="28"/>
  </w:num>
  <w:num w:numId="3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58"/>
    <w:rsid w:val="00005F44"/>
    <w:rsid w:val="00013691"/>
    <w:rsid w:val="000201D9"/>
    <w:rsid w:val="00030694"/>
    <w:rsid w:val="00052B57"/>
    <w:rsid w:val="0006344C"/>
    <w:rsid w:val="0007676A"/>
    <w:rsid w:val="00084009"/>
    <w:rsid w:val="00093F24"/>
    <w:rsid w:val="000A5187"/>
    <w:rsid w:val="000C0263"/>
    <w:rsid w:val="000C0446"/>
    <w:rsid w:val="000E0766"/>
    <w:rsid w:val="000E4348"/>
    <w:rsid w:val="000F4E3D"/>
    <w:rsid w:val="000F7011"/>
    <w:rsid w:val="0012517C"/>
    <w:rsid w:val="00125E46"/>
    <w:rsid w:val="001534D0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25BDD"/>
    <w:rsid w:val="002338D6"/>
    <w:rsid w:val="00281DB7"/>
    <w:rsid w:val="002D4172"/>
    <w:rsid w:val="002F7E64"/>
    <w:rsid w:val="0032073A"/>
    <w:rsid w:val="00325814"/>
    <w:rsid w:val="0036200A"/>
    <w:rsid w:val="00372693"/>
    <w:rsid w:val="00386551"/>
    <w:rsid w:val="00396DC4"/>
    <w:rsid w:val="003C6FDE"/>
    <w:rsid w:val="00413844"/>
    <w:rsid w:val="00420E94"/>
    <w:rsid w:val="00437823"/>
    <w:rsid w:val="00440AFE"/>
    <w:rsid w:val="004567C8"/>
    <w:rsid w:val="004B144C"/>
    <w:rsid w:val="004B172B"/>
    <w:rsid w:val="004E3BE1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72CBA"/>
    <w:rsid w:val="00580059"/>
    <w:rsid w:val="0058615B"/>
    <w:rsid w:val="00586BEB"/>
    <w:rsid w:val="0059081E"/>
    <w:rsid w:val="005C135E"/>
    <w:rsid w:val="005E0B2F"/>
    <w:rsid w:val="005E64A1"/>
    <w:rsid w:val="006075E4"/>
    <w:rsid w:val="006416E1"/>
    <w:rsid w:val="00642C57"/>
    <w:rsid w:val="00647C6E"/>
    <w:rsid w:val="006537C2"/>
    <w:rsid w:val="0067124C"/>
    <w:rsid w:val="006753EE"/>
    <w:rsid w:val="00693047"/>
    <w:rsid w:val="0069480A"/>
    <w:rsid w:val="006A58E7"/>
    <w:rsid w:val="006E746B"/>
    <w:rsid w:val="006F74EF"/>
    <w:rsid w:val="006F7925"/>
    <w:rsid w:val="00701C78"/>
    <w:rsid w:val="0070559E"/>
    <w:rsid w:val="007104B2"/>
    <w:rsid w:val="0071458E"/>
    <w:rsid w:val="00725AB2"/>
    <w:rsid w:val="007270ED"/>
    <w:rsid w:val="0074791D"/>
    <w:rsid w:val="00754086"/>
    <w:rsid w:val="00777880"/>
    <w:rsid w:val="0078184C"/>
    <w:rsid w:val="007C4136"/>
    <w:rsid w:val="007C675A"/>
    <w:rsid w:val="007F3A34"/>
    <w:rsid w:val="00823EFC"/>
    <w:rsid w:val="00840E69"/>
    <w:rsid w:val="0087607D"/>
    <w:rsid w:val="008850E4"/>
    <w:rsid w:val="00897DA5"/>
    <w:rsid w:val="008A2DFE"/>
    <w:rsid w:val="008C59B9"/>
    <w:rsid w:val="008D0449"/>
    <w:rsid w:val="008E3D05"/>
    <w:rsid w:val="008F32DD"/>
    <w:rsid w:val="00907183"/>
    <w:rsid w:val="00933624"/>
    <w:rsid w:val="00934FAA"/>
    <w:rsid w:val="00957380"/>
    <w:rsid w:val="009638BE"/>
    <w:rsid w:val="00986C81"/>
    <w:rsid w:val="00995A94"/>
    <w:rsid w:val="009B4F7A"/>
    <w:rsid w:val="009E5260"/>
    <w:rsid w:val="009F1906"/>
    <w:rsid w:val="00A03FAA"/>
    <w:rsid w:val="00A121D5"/>
    <w:rsid w:val="00A44E33"/>
    <w:rsid w:val="00A50034"/>
    <w:rsid w:val="00AA669E"/>
    <w:rsid w:val="00AB2B24"/>
    <w:rsid w:val="00AD6BD5"/>
    <w:rsid w:val="00AF4B9D"/>
    <w:rsid w:val="00AF4C3E"/>
    <w:rsid w:val="00B0549D"/>
    <w:rsid w:val="00B063B5"/>
    <w:rsid w:val="00B20D82"/>
    <w:rsid w:val="00B24DED"/>
    <w:rsid w:val="00B6005D"/>
    <w:rsid w:val="00B61347"/>
    <w:rsid w:val="00B62FA4"/>
    <w:rsid w:val="00B67132"/>
    <w:rsid w:val="00B70A34"/>
    <w:rsid w:val="00B80413"/>
    <w:rsid w:val="00B9073E"/>
    <w:rsid w:val="00BA66EE"/>
    <w:rsid w:val="00BB47AB"/>
    <w:rsid w:val="00BF4346"/>
    <w:rsid w:val="00C01FDE"/>
    <w:rsid w:val="00C165E0"/>
    <w:rsid w:val="00C27AA8"/>
    <w:rsid w:val="00C5500D"/>
    <w:rsid w:val="00C64C7F"/>
    <w:rsid w:val="00C75832"/>
    <w:rsid w:val="00C8125B"/>
    <w:rsid w:val="00C90D78"/>
    <w:rsid w:val="00D104E5"/>
    <w:rsid w:val="00D10693"/>
    <w:rsid w:val="00D205BB"/>
    <w:rsid w:val="00D32F85"/>
    <w:rsid w:val="00D63F1E"/>
    <w:rsid w:val="00D726C7"/>
    <w:rsid w:val="00D733F7"/>
    <w:rsid w:val="00D83A15"/>
    <w:rsid w:val="00D8480D"/>
    <w:rsid w:val="00D96D4B"/>
    <w:rsid w:val="00DB4658"/>
    <w:rsid w:val="00DB72EB"/>
    <w:rsid w:val="00DE2EB0"/>
    <w:rsid w:val="00DF0B82"/>
    <w:rsid w:val="00E158B3"/>
    <w:rsid w:val="00E275D1"/>
    <w:rsid w:val="00E41777"/>
    <w:rsid w:val="00E47045"/>
    <w:rsid w:val="00E60C96"/>
    <w:rsid w:val="00E72F30"/>
    <w:rsid w:val="00E858CB"/>
    <w:rsid w:val="00E902C4"/>
    <w:rsid w:val="00E94547"/>
    <w:rsid w:val="00EB4107"/>
    <w:rsid w:val="00EC2B33"/>
    <w:rsid w:val="00EF0CB3"/>
    <w:rsid w:val="00F01024"/>
    <w:rsid w:val="00F03E36"/>
    <w:rsid w:val="00F42B2A"/>
    <w:rsid w:val="00F47A43"/>
    <w:rsid w:val="00F63DED"/>
    <w:rsid w:val="00F83D84"/>
    <w:rsid w:val="00F933AB"/>
    <w:rsid w:val="00FB252A"/>
    <w:rsid w:val="00FB5FEE"/>
    <w:rsid w:val="00FB68D4"/>
    <w:rsid w:val="00FD3B17"/>
    <w:rsid w:val="00FE758A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38F0"/>
  <w15:docId w15:val="{84CD2546-1923-4330-B989-FA19657A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55pt">
    <w:name w:val="Основной текст (2) + Candara;5;5 pt"/>
    <w:basedOn w:val="2"/>
    <w:rsid w:val="000E43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"/>
    <w:basedOn w:val="2"/>
    <w:rsid w:val="007818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Verdana6pt">
    <w:name w:val="Основной текст (5) + Verdana;6 pt"/>
    <w:basedOn w:val="5"/>
    <w:rsid w:val="007818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sid w:val="002338D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5pt">
    <w:name w:val="Основной текст (2) + 5 pt"/>
    <w:basedOn w:val="2"/>
    <w:rsid w:val="002338D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Arial0pt">
    <w:name w:val="Основной текст (2) + Arial;Курсив;Интервал 0 pt"/>
    <w:basedOn w:val="2"/>
    <w:rsid w:val="00725A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FranklinGothicHeavy85pt0pt">
    <w:name w:val="Основной текст (2) + Franklin Gothic Heavy;8;5 pt;Курсив;Интервал 0 pt"/>
    <w:basedOn w:val="2"/>
    <w:rsid w:val="00995A9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single"/>
      <w:shd w:val="clear" w:color="auto" w:fill="FFFFFF"/>
      <w:lang w:val="en-US" w:eastAsia="en-US" w:bidi="en-US"/>
    </w:rPr>
  </w:style>
  <w:style w:type="character" w:customStyle="1" w:styleId="2FranklinGothicHeavy75pt">
    <w:name w:val="Основной текст (2) + Franklin Gothic Heavy;7;5 pt"/>
    <w:basedOn w:val="2"/>
    <w:rsid w:val="00995A9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66</cp:revision>
  <dcterms:created xsi:type="dcterms:W3CDTF">2022-01-21T10:40:00Z</dcterms:created>
  <dcterms:modified xsi:type="dcterms:W3CDTF">2023-03-22T07:54:00Z</dcterms:modified>
</cp:coreProperties>
</file>