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D2" w:rsidRDefault="00DD04D2" w:rsidP="00DD04D2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F933AB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 wp14:anchorId="350A83D1" wp14:editId="6F6FB7E6">
            <wp:simplePos x="0" y="0"/>
            <wp:positionH relativeFrom="column">
              <wp:posOffset>1332230</wp:posOffset>
            </wp:positionH>
            <wp:positionV relativeFrom="paragraph">
              <wp:posOffset>329650</wp:posOffset>
            </wp:positionV>
            <wp:extent cx="269328" cy="26035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28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33AB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6704" behindDoc="0" locked="0" layoutInCell="1" allowOverlap="1" wp14:anchorId="21F7090F" wp14:editId="1D234351">
            <wp:simplePos x="0" y="0"/>
            <wp:positionH relativeFrom="column">
              <wp:posOffset>610870</wp:posOffset>
            </wp:positionH>
            <wp:positionV relativeFrom="paragraph">
              <wp:posOffset>-578485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6CDA3D1C" wp14:editId="0B674E57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15351A21" wp14:editId="31381225">
            <wp:extent cx="487680" cy="3352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</w:t>
      </w:r>
      <w:r>
        <w:rPr>
          <w:i/>
          <w:noProof/>
          <w:sz w:val="16"/>
          <w:szCs w:val="16"/>
        </w:rPr>
        <w:t xml:space="preserve">                                                </w:t>
      </w:r>
      <w:r>
        <w:rPr>
          <w:i/>
          <w:noProof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DD04D2" w:rsidRDefault="00DD04D2" w:rsidP="00DD04D2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 </w:t>
      </w:r>
    </w:p>
    <w:p w:rsidR="0052678B" w:rsidRPr="00F933AB" w:rsidRDefault="00DB72E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 w:rsidRPr="00F933A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F933A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F933A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F933A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F933A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F933A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784"/>
      </w:tblGrid>
      <w:tr w:rsidR="0052678B" w:rsidRPr="00F933AB" w:rsidTr="00DD04D2">
        <w:trPr>
          <w:trHeight w:val="900"/>
        </w:trPr>
        <w:tc>
          <w:tcPr>
            <w:tcW w:w="4784" w:type="dxa"/>
          </w:tcPr>
          <w:p w:rsidR="00396DC4" w:rsidRPr="00F933AB" w:rsidRDefault="00225BDD" w:rsidP="00225BDD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r w:rsidRPr="00F933AB">
              <w:rPr>
                <w:rFonts w:ascii="Arial" w:eastAsia="Tahoma" w:hAnsi="Arial" w:cs="Arial"/>
                <w:b/>
                <w:noProof/>
                <w:color w:val="002060"/>
                <w:sz w:val="24"/>
                <w:szCs w:val="24"/>
                <w:lang w:val="uk-UA" w:eastAsia="ru-RU"/>
              </w:rPr>
              <w:t>TIBC</w:t>
            </w:r>
            <w:r w:rsidR="00754086" w:rsidRPr="00F933AB">
              <w:rPr>
                <w:rFonts w:ascii="Arial" w:hAnsi="Arial" w:cs="Arial"/>
                <w:b/>
                <w:noProof/>
                <w:color w:val="00206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F7E64" w:rsidRPr="00F933A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Mon</w:t>
            </w:r>
            <w:r w:rsidR="00396DC4" w:rsidRPr="00F933A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labTest</w:t>
            </w:r>
            <w:proofErr w:type="spellEnd"/>
            <w:r w:rsidR="00396DC4" w:rsidRPr="00F933A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®</w:t>
            </w:r>
            <w:r w:rsidR="00FE758A" w:rsidRPr="00F933A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               </w:t>
            </w:r>
            <w:r w:rsidR="002F7E64" w:rsidRPr="00F933A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</w:t>
            </w:r>
            <w:r w:rsidR="006537C2" w:rsidRPr="00F933A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</w:t>
            </w:r>
          </w:p>
          <w:p w:rsidR="0058615B" w:rsidRPr="00F933AB" w:rsidRDefault="0058615B" w:rsidP="007F0258">
            <w:pPr>
              <w:rPr>
                <w:rStyle w:val="60"/>
                <w:rFonts w:ascii="Arial" w:hAnsi="Arial" w:cs="Arial"/>
                <w:bCs w:val="0"/>
                <w:color w:val="244061" w:themeColor="accent1" w:themeShade="80"/>
                <w:lang w:val="uk-UA"/>
              </w:rPr>
            </w:pPr>
          </w:p>
          <w:p w:rsidR="0058615B" w:rsidRPr="00F933AB" w:rsidRDefault="0032073A" w:rsidP="00F851B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uk-UA" w:bidi="ar-SA"/>
              </w:rPr>
            </w:pPr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B6005D" w:rsidRPr="00F933A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225BDD" w:rsidRPr="00F933AB">
              <w:rPr>
                <w:rFonts w:ascii="Arial" w:hAnsi="Arial" w:cs="Arial"/>
                <w:sz w:val="20"/>
                <w:szCs w:val="20"/>
                <w:lang w:val="uk-UA"/>
              </w:rPr>
              <w:t xml:space="preserve">Насичення - </w:t>
            </w:r>
            <w:r w:rsidR="00F851B7">
              <w:rPr>
                <w:rFonts w:ascii="Arial" w:hAnsi="Arial" w:cs="Arial"/>
                <w:sz w:val="20"/>
                <w:szCs w:val="20"/>
                <w:lang w:val="uk-UA"/>
              </w:rPr>
              <w:t>осадження</w:t>
            </w:r>
          </w:p>
        </w:tc>
      </w:tr>
    </w:tbl>
    <w:p w:rsidR="0032073A" w:rsidRPr="00F933AB" w:rsidRDefault="0032073A" w:rsidP="0032073A">
      <w:pPr>
        <w:spacing w:after="0" w:line="240" w:lineRule="auto"/>
        <w:jc w:val="center"/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</w:pPr>
      <w:bookmarkStart w:id="1" w:name="bookmark18"/>
    </w:p>
    <w:bookmarkEnd w:id="1"/>
    <w:p w:rsidR="00225BDD" w:rsidRPr="00F933AB" w:rsidRDefault="000524D0" w:rsidP="00225BDD">
      <w:pPr>
        <w:spacing w:after="0" w:line="240" w:lineRule="auto"/>
        <w:jc w:val="center"/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</w:pPr>
      <w:proofErr w:type="spellStart"/>
      <w:r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>Н</w:t>
      </w:r>
      <w:r w:rsidRPr="00F933AB"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>а</w:t>
      </w:r>
      <w:r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>сичувально-осаджувальний</w:t>
      </w:r>
      <w:proofErr w:type="spellEnd"/>
      <w:r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 xml:space="preserve"> реагент з загальною залізосв'язуючою здатністю</w:t>
      </w:r>
      <w:r w:rsidR="00225BDD" w:rsidRPr="00F933AB"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 xml:space="preserve"> (</w:t>
      </w:r>
      <w:r w:rsidR="00225BDD" w:rsidRPr="00F933AB">
        <w:rPr>
          <w:rFonts w:ascii="Arial" w:eastAsia="Tahoma" w:hAnsi="Arial" w:cs="Arial"/>
          <w:b/>
          <w:noProof/>
          <w:color w:val="002060"/>
          <w:sz w:val="24"/>
          <w:szCs w:val="24"/>
          <w:lang w:val="uk-UA" w:eastAsia="ru-RU"/>
        </w:rPr>
        <w:t>TIBC</w:t>
      </w:r>
      <w:r w:rsidR="00225BDD" w:rsidRPr="00F933AB"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 xml:space="preserve">) </w:t>
      </w:r>
    </w:p>
    <w:p w:rsidR="00E858CB" w:rsidRPr="00F933AB" w:rsidRDefault="0058615B" w:rsidP="00E858CB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Pr="00F933AB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Pr="00F933AB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Pr="00F933AB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 w:rsidRPr="00F933AB">
        <w:rPr>
          <w:rFonts w:ascii="Arial" w:hAnsi="Arial" w:cs="Arial"/>
          <w:sz w:val="20"/>
          <w:szCs w:val="20"/>
          <w:lang w:val="uk-UA"/>
        </w:rPr>
        <w:t>.</w:t>
      </w:r>
      <w:r w:rsidR="0032073A" w:rsidRPr="00F933AB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396DC4" w:rsidRPr="00F933AB" w:rsidRDefault="00777880" w:rsidP="00E858CB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F933AB">
        <w:rPr>
          <w:rFonts w:ascii="Arial" w:hAnsi="Arial" w:cs="Arial"/>
          <w:sz w:val="20"/>
          <w:szCs w:val="20"/>
          <w:lang w:val="uk-UA"/>
        </w:rPr>
        <w:t xml:space="preserve"> при </w:t>
      </w:r>
      <w:r w:rsidRPr="00F933AB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F933AB">
        <w:rPr>
          <w:rFonts w:ascii="Arial" w:hAnsi="Arial" w:cs="Arial"/>
          <w:sz w:val="20"/>
          <w:szCs w:val="20"/>
          <w:lang w:val="uk-UA"/>
        </w:rPr>
        <w:t xml:space="preserve"> 2 - 8°C.</w:t>
      </w:r>
    </w:p>
    <w:p w:rsidR="00F47A43" w:rsidRPr="00F933AB" w:rsidRDefault="00F47A43" w:rsidP="00E858CB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6537C2" w:rsidRPr="00E93818" w:rsidRDefault="00396DC4" w:rsidP="00E9381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uk-UA" w:bidi="en-US"/>
        </w:rPr>
      </w:pPr>
      <w:r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ПРИНЦИП Д</w:t>
      </w:r>
      <w:r w:rsidR="00777880"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ІЇ МЕТОДУ</w:t>
      </w:r>
    </w:p>
    <w:p w:rsidR="00C8125B" w:rsidRPr="00F933AB" w:rsidRDefault="00F933AB" w:rsidP="00754086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Трансферин сироватки насичується надлишком Fe</w:t>
      </w:r>
      <w:r w:rsidRPr="00F933A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3+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і незв’язана частина випадає в осад карбонатом магнію. Потім визначається загальна кількість заліз</w:t>
      </w:r>
      <w:r w:rsidR="004E3BE1">
        <w:rPr>
          <w:rFonts w:ascii="Arial" w:hAnsi="Arial" w:cs="Arial"/>
          <w:color w:val="000000"/>
          <w:sz w:val="20"/>
          <w:szCs w:val="20"/>
          <w:lang w:val="uk-UA" w:bidi="en-US"/>
        </w:rPr>
        <w:t>а. Різниця між загальною залізоз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в’язуючою здатністю (TIBC) і початковим серіальним зал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ізом (SI) дає ненасичену залізоз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в’язуючу здатність (UIBC)</w:t>
      </w:r>
      <w:r w:rsidRPr="00F933A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1,2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F933AB" w:rsidRPr="00F933AB" w:rsidRDefault="00F933AB" w:rsidP="00754086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vertAlign w:val="superscript"/>
          <w:lang w:val="uk-UA"/>
        </w:rPr>
      </w:pPr>
    </w:p>
    <w:p w:rsidR="00E275D1" w:rsidRPr="00F933AB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КЛІНІЧНЕ ЗНАЧЕННЯ</w:t>
      </w:r>
    </w:p>
    <w:p w:rsidR="0032073A" w:rsidRPr="00F933AB" w:rsidRDefault="00437823" w:rsidP="000E4348">
      <w:pPr>
        <w:pStyle w:val="20"/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     </w:t>
      </w:r>
    </w:p>
    <w:p w:rsidR="00F933AB" w:rsidRPr="00F933AB" w:rsidRDefault="00F933AB" w:rsidP="00F933AB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Залізо входить до складу багатьох ферментів. Міоглобін, м’язовий білок, містить залізо, а також печінка.</w:t>
      </w:r>
    </w:p>
    <w:p w:rsidR="00F933AB" w:rsidRPr="00F933AB" w:rsidRDefault="00F933AB" w:rsidP="00F933AB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Залізо необхідне для вироблення гемоглобіну, молекули, яка транспортує кисень всередині червоних кульок.</w:t>
      </w:r>
    </w:p>
    <w:p w:rsidR="00F933AB" w:rsidRPr="00F933AB" w:rsidRDefault="00F933AB" w:rsidP="00F933AB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Залізо в сироватці майже завжди супроводжується вимірюванням (TIBC) і позначає доступні місця зв’язування заліза в сироватці.</w:t>
      </w:r>
    </w:p>
    <w:p w:rsidR="00F933AB" w:rsidRPr="00F933AB" w:rsidRDefault="00F933AB" w:rsidP="00F933AB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Ми може</w:t>
      </w:r>
      <w:r w:rsidR="004E3BE1">
        <w:rPr>
          <w:rFonts w:ascii="Arial" w:hAnsi="Arial" w:cs="Arial"/>
          <w:color w:val="000000"/>
          <w:sz w:val="20"/>
          <w:szCs w:val="20"/>
          <w:lang w:val="uk-UA" w:bidi="en-US"/>
        </w:rPr>
        <w:t>мо виявити високі рівні при фер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опенічній анемії.</w:t>
      </w:r>
    </w:p>
    <w:p w:rsidR="00225BDD" w:rsidRPr="00F933AB" w:rsidRDefault="00F933AB" w:rsidP="00F933A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Їх дефіцит може бути обумовлений гемохроматозом, цирозом або гепатитом</w:t>
      </w:r>
      <w:r w:rsidRPr="00F933A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1,5,6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D205BB" w:rsidRPr="00F933AB" w:rsidRDefault="00F01024" w:rsidP="00C8125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F01024" w:rsidRPr="00F933AB" w:rsidRDefault="00F01024" w:rsidP="00F010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F933AB" w:rsidRDefault="00E275D1" w:rsidP="007F0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spacing w:after="0" w:line="240" w:lineRule="auto"/>
        <w:ind w:right="127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</w:pPr>
      <w:r w:rsidRPr="00F933AB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F933AB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F933AB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28" w:type="dxa"/>
        <w:tblLayout w:type="fixed"/>
        <w:tblLook w:val="04A0" w:firstRow="1" w:lastRow="0" w:firstColumn="1" w:lastColumn="0" w:noHBand="0" w:noVBand="1"/>
      </w:tblPr>
      <w:tblGrid>
        <w:gridCol w:w="1702"/>
        <w:gridCol w:w="3226"/>
      </w:tblGrid>
      <w:tr w:rsidR="007F0258" w:rsidRPr="00F933AB" w:rsidTr="007F0258">
        <w:trPr>
          <w:trHeight w:val="407"/>
        </w:trPr>
        <w:tc>
          <w:tcPr>
            <w:tcW w:w="1702" w:type="dxa"/>
            <w:vAlign w:val="center"/>
          </w:tcPr>
          <w:p w:rsidR="007F0258" w:rsidRPr="00F933AB" w:rsidRDefault="007F0258" w:rsidP="00A80F8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b/>
                <w:sz w:val="18"/>
                <w:szCs w:val="18"/>
                <w:lang w:val="uk-UA"/>
              </w:rPr>
              <w:t>R 5</w:t>
            </w:r>
          </w:p>
          <w:p w:rsidR="007F0258" w:rsidRPr="00F933AB" w:rsidRDefault="007F0258" w:rsidP="00A80F8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proofErr w:type="spellStart"/>
            <w:r w:rsidRPr="00F933AB">
              <w:rPr>
                <w:rFonts w:ascii="Arial" w:hAnsi="Arial" w:cs="Arial"/>
                <w:b/>
                <w:sz w:val="18"/>
                <w:szCs w:val="18"/>
                <w:lang w:val="uk-UA"/>
              </w:rPr>
              <w:t>Насичувальний</w:t>
            </w:r>
            <w:proofErr w:type="spellEnd"/>
            <w:r w:rsidRPr="00F933AB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розчин</w:t>
            </w:r>
          </w:p>
        </w:tc>
        <w:tc>
          <w:tcPr>
            <w:tcW w:w="3226" w:type="dxa"/>
            <w:vAlign w:val="center"/>
          </w:tcPr>
          <w:p w:rsidR="007F0258" w:rsidRPr="00F933AB" w:rsidRDefault="007F0258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 xml:space="preserve">Розчин заліза     500 </w:t>
            </w:r>
            <w:proofErr w:type="spellStart"/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>м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к</w:t>
            </w:r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>г</w:t>
            </w:r>
            <w:proofErr w:type="spellEnd"/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proofErr w:type="spellStart"/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>дл</w:t>
            </w:r>
            <w:proofErr w:type="spellEnd"/>
          </w:p>
        </w:tc>
      </w:tr>
      <w:tr w:rsidR="007F0258" w:rsidRPr="00F933AB" w:rsidTr="007F0258">
        <w:trPr>
          <w:trHeight w:val="1001"/>
        </w:trPr>
        <w:tc>
          <w:tcPr>
            <w:tcW w:w="1702" w:type="dxa"/>
            <w:vAlign w:val="center"/>
          </w:tcPr>
          <w:p w:rsidR="007F0258" w:rsidRPr="00F933AB" w:rsidRDefault="007F0258" w:rsidP="00A80F8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b/>
                <w:sz w:val="18"/>
                <w:szCs w:val="18"/>
                <w:lang w:val="uk-UA"/>
              </w:rPr>
              <w:t>R 6</w:t>
            </w:r>
          </w:p>
          <w:p w:rsidR="007F0258" w:rsidRPr="00F933AB" w:rsidRDefault="007F0258" w:rsidP="00A80F8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proofErr w:type="spellStart"/>
            <w:r w:rsidRPr="00F933AB">
              <w:rPr>
                <w:rFonts w:ascii="Arial" w:hAnsi="Arial" w:cs="Arial"/>
                <w:b/>
                <w:sz w:val="18"/>
                <w:szCs w:val="18"/>
                <w:lang w:val="uk-UA"/>
              </w:rPr>
              <w:t>Осаджувальний</w:t>
            </w:r>
            <w:proofErr w:type="spellEnd"/>
            <w:r w:rsidRPr="00F933AB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розчин</w:t>
            </w:r>
          </w:p>
          <w:p w:rsidR="007F0258" w:rsidRPr="00F933AB" w:rsidRDefault="007F0258" w:rsidP="00A80F8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3226" w:type="dxa"/>
            <w:vAlign w:val="center"/>
          </w:tcPr>
          <w:p w:rsidR="007F0258" w:rsidRPr="00F933AB" w:rsidRDefault="007F0258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 xml:space="preserve">Карбонат магнію   </w:t>
            </w:r>
          </w:p>
        </w:tc>
      </w:tr>
    </w:tbl>
    <w:p w:rsidR="00F47A43" w:rsidRPr="00F933AB" w:rsidRDefault="00F47A43" w:rsidP="007F0258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225BDD" w:rsidRPr="00F933AB" w:rsidRDefault="00225BDD" w:rsidP="007F025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color w:val="002060"/>
          <w:sz w:val="22"/>
          <w:szCs w:val="22"/>
          <w:lang w:val="uk-UA"/>
        </w:rPr>
      </w:pPr>
      <w:r w:rsidRPr="00F933AB">
        <w:rPr>
          <w:rFonts w:ascii="Arial" w:hAnsi="Arial" w:cs="Arial"/>
          <w:b/>
          <w:color w:val="002060"/>
          <w:sz w:val="22"/>
          <w:szCs w:val="22"/>
          <w:lang w:val="uk-UA"/>
        </w:rPr>
        <w:lastRenderedPageBreak/>
        <w:t>ДОДАТКОВІ РЕАГЕНТИ</w:t>
      </w:r>
    </w:p>
    <w:p w:rsidR="00225BDD" w:rsidRPr="00F933AB" w:rsidRDefault="00F933AB" w:rsidP="00225BD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Супернатант буде оброблено відповідно до інструкцій визначення заліза:</w:t>
      </w:r>
    </w:p>
    <w:p w:rsidR="00F933AB" w:rsidRPr="00F933AB" w:rsidRDefault="00F933AB" w:rsidP="00225BD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225BDD" w:rsidRPr="00F933AB" w:rsidRDefault="00F933AB" w:rsidP="00225BDD">
      <w:pPr>
        <w:pStyle w:val="20"/>
        <w:shd w:val="clear" w:color="auto" w:fill="auto"/>
        <w:tabs>
          <w:tab w:val="left" w:pos="266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Style w:val="23"/>
          <w:rFonts w:ascii="Arial" w:hAnsi="Arial" w:cs="Arial"/>
          <w:sz w:val="20"/>
          <w:szCs w:val="20"/>
          <w:lang w:val="uk-UA"/>
        </w:rPr>
        <w:t xml:space="preserve">Залізо 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FerroZine Посилання</w:t>
      </w:r>
      <w:r w:rsidR="00225BDD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: MO-165149</w:t>
      </w:r>
    </w:p>
    <w:p w:rsidR="00225BDD" w:rsidRPr="00F933AB" w:rsidRDefault="00225BDD" w:rsidP="0070559E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uk-UA"/>
        </w:rPr>
      </w:pPr>
    </w:p>
    <w:p w:rsidR="00DB72EB" w:rsidRPr="00F933AB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ПІ</w:t>
      </w:r>
      <w:r w:rsidR="00907183"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ДГОТОВКА</w:t>
      </w:r>
    </w:p>
    <w:bookmarkEnd w:id="0"/>
    <w:p w:rsidR="007F0258" w:rsidRDefault="007F0258" w:rsidP="00F01024">
      <w:pPr>
        <w:pStyle w:val="20"/>
        <w:shd w:val="clear" w:color="auto" w:fill="auto"/>
        <w:tabs>
          <w:tab w:val="left" w:pos="149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1534D0" w:rsidRPr="00F933AB" w:rsidRDefault="00225BDD" w:rsidP="00F01024">
      <w:pPr>
        <w:pStyle w:val="20"/>
        <w:shd w:val="clear" w:color="auto" w:fill="auto"/>
        <w:tabs>
          <w:tab w:val="left" w:pos="14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Всі р</w:t>
      </w:r>
      <w:r w:rsidR="00AF4C3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еагенти</w:t>
      </w:r>
      <w:r w:rsidR="00F01024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A03FAA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готові до використання. </w:t>
      </w:r>
    </w:p>
    <w:p w:rsidR="007F0258" w:rsidRPr="00F933AB" w:rsidRDefault="007F0258" w:rsidP="0074791D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74791D" w:rsidRPr="00F933AB" w:rsidRDefault="0074791D" w:rsidP="00747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 w:rsidRPr="00F933AB">
        <w:rPr>
          <w:rFonts w:ascii="Arial" w:hAnsi="Arial" w:cs="Arial"/>
          <w:b/>
          <w:color w:val="002060"/>
          <w:sz w:val="20"/>
          <w:szCs w:val="20"/>
          <w:lang w:val="uk-UA"/>
        </w:rPr>
        <w:t>ЗБЕРІГАННЯ ТА СТАБІЛЬНІСТЬ</w:t>
      </w:r>
    </w:p>
    <w:p w:rsidR="0074791D" w:rsidRPr="00F933AB" w:rsidRDefault="0074791D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74791D" w:rsidRPr="00F933AB" w:rsidRDefault="0074791D" w:rsidP="0074791D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закритих при 2-8°C, захищеному від світла та забруднення під час використання.</w:t>
      </w:r>
    </w:p>
    <w:p w:rsidR="0074791D" w:rsidRPr="00F933AB" w:rsidRDefault="0074791D" w:rsidP="0074791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Не використовуйте реагенти після закінчення терміну придатності.</w:t>
      </w:r>
    </w:p>
    <w:p w:rsidR="0074791D" w:rsidRPr="00F933AB" w:rsidRDefault="0074791D" w:rsidP="0074791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b/>
          <w:sz w:val="20"/>
          <w:szCs w:val="20"/>
          <w:lang w:val="uk-UA"/>
        </w:rPr>
        <w:t>Ознаки псування реагенту</w:t>
      </w:r>
      <w:r w:rsidRPr="00F933AB">
        <w:rPr>
          <w:rFonts w:ascii="Arial" w:hAnsi="Arial" w:cs="Arial"/>
          <w:sz w:val="20"/>
          <w:szCs w:val="20"/>
          <w:lang w:val="uk-UA"/>
        </w:rPr>
        <w:t>:</w:t>
      </w:r>
    </w:p>
    <w:p w:rsidR="000F4E3D" w:rsidRPr="00F933AB" w:rsidRDefault="00AF4C3E" w:rsidP="000F4E3D">
      <w:pPr>
        <w:pStyle w:val="20"/>
        <w:numPr>
          <w:ilvl w:val="0"/>
          <w:numId w:val="1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Наявність частинок</w:t>
      </w:r>
      <w:r w:rsidR="00F01024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та</w:t>
      </w:r>
      <w:r w:rsidR="0074791D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помутніння.</w:t>
      </w:r>
    </w:p>
    <w:p w:rsidR="00225BDD" w:rsidRPr="00F933AB" w:rsidRDefault="00225BDD" w:rsidP="00225BDD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0F4E3D" w:rsidRPr="00F933AB" w:rsidRDefault="000F4E3D" w:rsidP="00E93818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ДОДАТКОВЕ ОБЛАДНАННЯ</w:t>
      </w:r>
    </w:p>
    <w:p w:rsidR="000F4E3D" w:rsidRPr="00F933AB" w:rsidRDefault="000F4E3D" w:rsidP="000F4E3D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225BDD" w:rsidRPr="00F933AB" w:rsidRDefault="00225BD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>- Центрифуга для проб.</w:t>
      </w:r>
    </w:p>
    <w:p w:rsidR="000F4E3D" w:rsidRPr="00F933AB" w:rsidRDefault="000F4E3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>-</w:t>
      </w:r>
      <w:r w:rsidR="00EF0CB3" w:rsidRPr="00F933AB">
        <w:rPr>
          <w:rFonts w:ascii="Arial" w:hAnsi="Arial" w:cs="Arial"/>
          <w:sz w:val="20"/>
          <w:szCs w:val="20"/>
          <w:lang w:val="uk-UA"/>
        </w:rPr>
        <w:t xml:space="preserve"> Загальне лабораторне обладнання</w:t>
      </w:r>
      <w:r w:rsidR="00225BDD" w:rsidRPr="00F933AB">
        <w:rPr>
          <w:rFonts w:ascii="Arial" w:hAnsi="Arial" w:cs="Arial"/>
          <w:sz w:val="20"/>
          <w:szCs w:val="20"/>
          <w:vertAlign w:val="superscript"/>
          <w:lang w:val="uk-UA"/>
        </w:rPr>
        <w:t>1</w:t>
      </w:r>
      <w:r w:rsidR="00AF4C3E" w:rsidRPr="00F933AB">
        <w:rPr>
          <w:rFonts w:ascii="Arial" w:hAnsi="Arial" w:cs="Arial"/>
          <w:sz w:val="20"/>
          <w:szCs w:val="20"/>
          <w:lang w:val="uk-UA"/>
        </w:rPr>
        <w:t>.</w:t>
      </w:r>
    </w:p>
    <w:p w:rsidR="000F4E3D" w:rsidRPr="00F933AB" w:rsidRDefault="000F4E3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0F4E3D" w:rsidRPr="00F933AB" w:rsidRDefault="000F4E3D" w:rsidP="00E93818">
      <w:pPr>
        <w:pStyle w:val="a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578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ПРОБИ</w:t>
      </w:r>
    </w:p>
    <w:p w:rsidR="0074791D" w:rsidRPr="00F933AB" w:rsidRDefault="0074791D" w:rsidP="00F01024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225BDD" w:rsidRPr="00F933AB" w:rsidRDefault="00225BDD" w:rsidP="00225BDD">
      <w:pPr>
        <w:pStyle w:val="20"/>
        <w:tabs>
          <w:tab w:val="left" w:pos="115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Сироватка або гепаринізована плазма.</w:t>
      </w:r>
    </w:p>
    <w:p w:rsidR="00B20D82" w:rsidRPr="00F933AB" w:rsidRDefault="00225BDD" w:rsidP="00225BDD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Не піддається гемолізу та відокремлюєт</w:t>
      </w:r>
      <w:r w:rsidR="00B20D82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ься від клітин якомога швидше. </w:t>
      </w:r>
    </w:p>
    <w:p w:rsidR="00C8125B" w:rsidRPr="00F933AB" w:rsidRDefault="00B20D82" w:rsidP="00225BDD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С</w:t>
      </w:r>
      <w:r w:rsidR="00225BDD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табільність зразка: залізо стабільне при 2-8°C протягом 7 днів</w:t>
      </w:r>
      <w:r w:rsidR="00225BDD" w:rsidRPr="00F933A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</w:t>
      </w:r>
      <w:r w:rsidR="00225BDD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225BDD" w:rsidRPr="00F933AB" w:rsidRDefault="00225BDD" w:rsidP="001534D0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0F4E3D" w:rsidRPr="00F933AB" w:rsidRDefault="000F4E3D" w:rsidP="00E938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142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ПРОЦЕДУРА АНАЛІЗУ</w:t>
      </w:r>
    </w:p>
    <w:p w:rsidR="000F4E3D" w:rsidRPr="00F933AB" w:rsidRDefault="000F4E3D" w:rsidP="000F4E3D">
      <w:pPr>
        <w:pStyle w:val="25"/>
        <w:shd w:val="clear" w:color="auto" w:fill="auto"/>
        <w:spacing w:line="130" w:lineRule="exact"/>
        <w:jc w:val="both"/>
        <w:rPr>
          <w:color w:val="000000"/>
          <w:lang w:val="uk-UA" w:bidi="en-US"/>
        </w:rPr>
      </w:pPr>
    </w:p>
    <w:p w:rsidR="000F4E3D" w:rsidRPr="00F933AB" w:rsidRDefault="00B20D82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Додайте піпеткою в пробірку:</w:t>
      </w:r>
    </w:p>
    <w:p w:rsidR="001534D0" w:rsidRPr="00F933AB" w:rsidRDefault="001534D0" w:rsidP="001534D0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1559"/>
      </w:tblGrid>
      <w:tr w:rsidR="00B20D82" w:rsidRPr="00F933AB" w:rsidTr="00B20D82">
        <w:tc>
          <w:tcPr>
            <w:tcW w:w="2802" w:type="dxa"/>
          </w:tcPr>
          <w:p w:rsidR="00B20D82" w:rsidRPr="00F933AB" w:rsidRDefault="00B20D82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>Проба (мл)</w:t>
            </w:r>
          </w:p>
        </w:tc>
        <w:tc>
          <w:tcPr>
            <w:tcW w:w="1559" w:type="dxa"/>
          </w:tcPr>
          <w:p w:rsidR="00B20D82" w:rsidRPr="00F933AB" w:rsidRDefault="00B20D82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>0,5</w:t>
            </w:r>
          </w:p>
        </w:tc>
      </w:tr>
      <w:tr w:rsidR="00B20D82" w:rsidRPr="00F933AB" w:rsidTr="00B20D82">
        <w:tc>
          <w:tcPr>
            <w:tcW w:w="2802" w:type="dxa"/>
          </w:tcPr>
          <w:p w:rsidR="00B20D82" w:rsidRPr="00F933AB" w:rsidRDefault="00B20D82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>R5 насичувальний розчин (мл)</w:t>
            </w:r>
          </w:p>
        </w:tc>
        <w:tc>
          <w:tcPr>
            <w:tcW w:w="1559" w:type="dxa"/>
          </w:tcPr>
          <w:p w:rsidR="00B20D82" w:rsidRPr="00F933AB" w:rsidRDefault="00B20D82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>1,0</w:t>
            </w:r>
          </w:p>
        </w:tc>
      </w:tr>
    </w:tbl>
    <w:p w:rsidR="000F4E3D" w:rsidRPr="00F933AB" w:rsidRDefault="000F4E3D" w:rsidP="000F4E3D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uk-UA"/>
        </w:rPr>
      </w:pPr>
    </w:p>
    <w:p w:rsidR="000F4E3D" w:rsidRPr="00F933AB" w:rsidRDefault="00B20D82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>Ретельно з</w:t>
      </w:r>
      <w:r w:rsidR="000F4E3D" w:rsidRPr="00F933AB">
        <w:rPr>
          <w:rFonts w:ascii="Arial" w:hAnsi="Arial" w:cs="Arial"/>
          <w:sz w:val="20"/>
          <w:szCs w:val="20"/>
          <w:lang w:val="uk-UA"/>
        </w:rPr>
        <w:t xml:space="preserve">мішайте та </w:t>
      </w:r>
      <w:r w:rsidR="00F01024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інкубуйте протягом 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10 </w:t>
      </w:r>
      <w:r w:rsidR="00F01024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хвилин при </w:t>
      </w:r>
      <w:r w:rsidR="00C90D78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кімнатній температурі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(15-25 </w:t>
      </w:r>
      <w:r w:rsidRPr="00F933AB">
        <w:rPr>
          <w:rFonts w:ascii="Arial" w:hAnsi="Arial" w:cs="Arial"/>
          <w:sz w:val="20"/>
          <w:szCs w:val="20"/>
          <w:lang w:val="uk-UA"/>
        </w:rPr>
        <w:t>°C).</w:t>
      </w:r>
      <w:r w:rsidR="00C90D78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74791D" w:rsidRPr="00F933AB" w:rsidRDefault="00B20D82" w:rsidP="00B20D82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Додайте в кожну пробірку:</w:t>
      </w:r>
    </w:p>
    <w:p w:rsidR="00B20D82" w:rsidRPr="00F933AB" w:rsidRDefault="00B20D82" w:rsidP="00B20D8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077"/>
      </w:tblGrid>
      <w:tr w:rsidR="00B20D82" w:rsidRPr="00F933AB" w:rsidTr="00B20D82">
        <w:tc>
          <w:tcPr>
            <w:tcW w:w="2802" w:type="dxa"/>
          </w:tcPr>
          <w:p w:rsidR="00B20D82" w:rsidRPr="00F933AB" w:rsidRDefault="00B20D82" w:rsidP="00B20D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 xml:space="preserve">(*) R6 </w:t>
            </w:r>
          </w:p>
          <w:p w:rsidR="00B20D82" w:rsidRPr="00F933AB" w:rsidRDefault="00B20D82" w:rsidP="00B20D82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>осаджувальний розчин (повна ложка)</w:t>
            </w:r>
          </w:p>
        </w:tc>
        <w:tc>
          <w:tcPr>
            <w:tcW w:w="2077" w:type="dxa"/>
            <w:vAlign w:val="center"/>
          </w:tcPr>
          <w:p w:rsidR="00B20D82" w:rsidRPr="00F933AB" w:rsidRDefault="00B20D82" w:rsidP="00B20D8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933AB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</w:tr>
    </w:tbl>
    <w:p w:rsidR="00B20D82" w:rsidRPr="001E6BBA" w:rsidRDefault="001E6BBA" w:rsidP="00B20D8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18"/>
          <w:szCs w:val="18"/>
          <w:lang w:val="uk-UA"/>
        </w:rPr>
      </w:pPr>
      <w:r w:rsidRPr="001E6BBA">
        <w:rPr>
          <w:rFonts w:ascii="Arial" w:hAnsi="Arial" w:cs="Arial"/>
          <w:sz w:val="18"/>
          <w:szCs w:val="18"/>
          <w:lang w:val="uk-UA"/>
        </w:rPr>
        <w:t>(*) Порошок: дозувати за допомогою ложки, що додається. (Дозування: прибл. 70 мг)</w:t>
      </w:r>
    </w:p>
    <w:p w:rsidR="001E6BBA" w:rsidRPr="00F933AB" w:rsidRDefault="001E6BBA" w:rsidP="00B20D8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20D82" w:rsidRPr="00F933AB" w:rsidRDefault="00B20D82" w:rsidP="00B20D82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 xml:space="preserve">Добре змішайте та інкубуйте протягом 10 хвилин 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при кімнатній температурі (15-25 </w:t>
      </w:r>
      <w:r w:rsidRPr="00F933AB">
        <w:rPr>
          <w:rFonts w:ascii="Arial" w:hAnsi="Arial" w:cs="Arial"/>
          <w:sz w:val="20"/>
          <w:szCs w:val="20"/>
          <w:lang w:val="uk-UA"/>
        </w:rPr>
        <w:t>°C).</w:t>
      </w:r>
    </w:p>
    <w:p w:rsidR="00B20D82" w:rsidRPr="00F933AB" w:rsidRDefault="00B20D82" w:rsidP="00B20D82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Центрифугуйте 15 хвилин при 3000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об.хв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B20D82" w:rsidRPr="00F933AB" w:rsidRDefault="00B20D82" w:rsidP="00B20D82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Зберіть обережно супернатант і виміряйте концентрацію заліза </w:t>
      </w:r>
      <w:r w:rsidRPr="00F933A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(Примітка 2).</w:t>
      </w:r>
    </w:p>
    <w:p w:rsidR="00B20D82" w:rsidRDefault="00B20D82" w:rsidP="00B20D8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Див. ДОДАТКОВІ РЕАГЕНТИ</w:t>
      </w:r>
    </w:p>
    <w:p w:rsidR="00E93818" w:rsidRPr="00F933AB" w:rsidRDefault="00E93818" w:rsidP="00E93818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5A7C10">
        <w:rPr>
          <w:rFonts w:ascii="Arial" w:hAnsi="Arial" w:cs="Arial"/>
          <w:sz w:val="20"/>
          <w:szCs w:val="20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B20D82" w:rsidRPr="00F933AB" w:rsidRDefault="00B20D82" w:rsidP="00B20D8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F933AB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</w:pPr>
      <w:r w:rsidRPr="00F933AB"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  <w:t>Р</w:t>
      </w:r>
      <w:r w:rsidR="006E746B" w:rsidRPr="00F933AB"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  <w:t>ОЗРАХУНКИ</w:t>
      </w:r>
    </w:p>
    <w:p w:rsidR="00B20D82" w:rsidRPr="00F933AB" w:rsidRDefault="00B20D82" w:rsidP="00B20D82">
      <w:pPr>
        <w:pStyle w:val="50"/>
        <w:tabs>
          <w:tab w:val="left" w:pos="2222"/>
          <w:tab w:val="left" w:pos="3000"/>
          <w:tab w:val="left" w:pos="3984"/>
        </w:tabs>
        <w:spacing w:after="0" w:line="240" w:lineRule="auto"/>
        <w:rPr>
          <w:rFonts w:ascii="Arial" w:eastAsia="Tahoma" w:hAnsi="Arial" w:cs="Arial"/>
          <w:i w:val="0"/>
          <w:iCs w:val="0"/>
          <w:color w:val="000000"/>
          <w:sz w:val="20"/>
          <w:szCs w:val="20"/>
          <w:lang w:val="uk-UA" w:bidi="en-US"/>
        </w:rPr>
      </w:pPr>
      <w:r w:rsidRPr="00F933AB">
        <w:rPr>
          <w:rFonts w:ascii="Arial" w:eastAsia="Tahoma" w:hAnsi="Arial" w:cs="Arial"/>
          <w:i w:val="0"/>
          <w:iCs w:val="0"/>
          <w:color w:val="000000"/>
          <w:sz w:val="20"/>
          <w:szCs w:val="20"/>
          <w:lang w:val="uk-UA" w:bidi="en-US"/>
        </w:rPr>
        <w:t xml:space="preserve">Розрахунки вказуються у визначенні </w:t>
      </w:r>
      <w:r w:rsidR="004E3BE1">
        <w:rPr>
          <w:rFonts w:ascii="Arial" w:eastAsia="Tahoma" w:hAnsi="Arial" w:cs="Arial"/>
          <w:i w:val="0"/>
          <w:iCs w:val="0"/>
          <w:color w:val="000000"/>
          <w:sz w:val="20"/>
          <w:szCs w:val="20"/>
          <w:lang w:val="uk-UA" w:bidi="en-US"/>
        </w:rPr>
        <w:t>вмісту</w:t>
      </w:r>
      <w:r w:rsidR="0070559E" w:rsidRPr="00F933AB">
        <w:rPr>
          <w:rFonts w:ascii="Arial" w:eastAsia="Tahoma" w:hAnsi="Arial" w:cs="Arial"/>
          <w:i w:val="0"/>
          <w:iCs w:val="0"/>
          <w:color w:val="000000"/>
          <w:sz w:val="20"/>
          <w:szCs w:val="20"/>
          <w:lang w:val="uk-UA" w:bidi="en-US"/>
        </w:rPr>
        <w:t xml:space="preserve"> заліза.</w:t>
      </w:r>
    </w:p>
    <w:p w:rsidR="00B20D82" w:rsidRDefault="00B20D82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Arial" w:eastAsia="Tahoma" w:hAnsi="Arial" w:cs="Arial"/>
          <w:i w:val="0"/>
          <w:iCs w:val="0"/>
          <w:color w:val="000000"/>
          <w:sz w:val="20"/>
          <w:szCs w:val="20"/>
          <w:lang w:val="uk-UA" w:bidi="en-US"/>
        </w:rPr>
      </w:pPr>
      <w:r w:rsidRPr="00F933AB">
        <w:rPr>
          <w:rFonts w:ascii="Arial" w:eastAsia="Tahoma" w:hAnsi="Arial" w:cs="Arial"/>
          <w:i w:val="0"/>
          <w:iCs w:val="0"/>
          <w:color w:val="000000"/>
          <w:sz w:val="20"/>
          <w:szCs w:val="20"/>
          <w:lang w:val="uk-UA" w:bidi="en-US"/>
        </w:rPr>
        <w:t>TIBC = концентрація заліза в надосадовій рідині х 3 (коефіцієнт розведення)</w:t>
      </w:r>
    </w:p>
    <w:p w:rsidR="00E93818" w:rsidRPr="00F933AB" w:rsidRDefault="00E93818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Arial" w:eastAsia="Tahoma" w:hAnsi="Arial" w:cs="Arial"/>
          <w:i w:val="0"/>
          <w:iCs w:val="0"/>
          <w:color w:val="000000"/>
          <w:sz w:val="20"/>
          <w:szCs w:val="20"/>
          <w:lang w:val="uk-UA" w:bidi="en-US"/>
        </w:rPr>
      </w:pPr>
    </w:p>
    <w:p w:rsidR="00C5500D" w:rsidRPr="00F933AB" w:rsidRDefault="0078184C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Arial" w:hAnsi="Arial" w:cs="Arial"/>
          <w:color w:val="000000"/>
          <w:sz w:val="18"/>
          <w:szCs w:val="18"/>
          <w:lang w:val="uk-UA" w:bidi="en-US"/>
        </w:rPr>
      </w:pPr>
      <w:r w:rsidRPr="00F933AB">
        <w:rPr>
          <w:rFonts w:ascii="Arial" w:hAnsi="Arial" w:cs="Arial"/>
          <w:b/>
          <w:color w:val="000000"/>
          <w:sz w:val="18"/>
          <w:szCs w:val="18"/>
          <w:lang w:val="uk-UA" w:bidi="en-US"/>
        </w:rPr>
        <w:tab/>
      </w:r>
    </w:p>
    <w:p w:rsidR="00933624" w:rsidRPr="00F933AB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КОНТРОЛЬ </w:t>
      </w:r>
      <w:r w:rsidR="006E746B"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ЯКОСТІ</w:t>
      </w:r>
    </w:p>
    <w:p w:rsidR="00E93818" w:rsidRDefault="0070559E" w:rsidP="0070559E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 xml:space="preserve">     </w:t>
      </w:r>
      <w:r w:rsidR="00E93818">
        <w:rPr>
          <w:rFonts w:ascii="Arial" w:hAnsi="Arial" w:cs="Arial"/>
          <w:sz w:val="20"/>
          <w:szCs w:val="20"/>
          <w:lang w:val="uk-UA"/>
        </w:rPr>
        <w:t xml:space="preserve">  </w:t>
      </w:r>
    </w:p>
    <w:p w:rsidR="0070559E" w:rsidRPr="00F933AB" w:rsidRDefault="00E93818" w:rsidP="0070559E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</w:t>
      </w:r>
      <w:r w:rsidR="0070559E" w:rsidRPr="00F933AB">
        <w:rPr>
          <w:rFonts w:ascii="Arial" w:hAnsi="Arial" w:cs="Arial"/>
          <w:sz w:val="20"/>
          <w:szCs w:val="20"/>
          <w:lang w:val="uk-UA"/>
        </w:rPr>
        <w:t>Рекомендуються контрольні сироватки для моніторингу виконання процедур аналізу: CONTROL нормальний та патологічний (MO-165107 і MO-165108).</w:t>
      </w:r>
    </w:p>
    <w:p w:rsidR="00B61347" w:rsidRPr="00F933AB" w:rsidRDefault="0070559E" w:rsidP="0070559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>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5E0B2F" w:rsidRPr="00F933AB" w:rsidRDefault="0050593A" w:rsidP="0050593A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50593A" w:rsidRPr="00F933AB" w:rsidRDefault="0050593A" w:rsidP="0050593A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F933AB" w:rsidRDefault="00E93818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</w:pPr>
      <w:r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РЕФЕРЕНТ</w:t>
      </w:r>
      <w:r w:rsidR="006E746B"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НІ ЗНАЧЕНН</w:t>
      </w:r>
      <w:r w:rsidR="00B61347"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  <w:r w:rsidR="0050593A"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  <w:t>5</w:t>
      </w:r>
    </w:p>
    <w:p w:rsidR="00571605" w:rsidRPr="00F933AB" w:rsidRDefault="00571605" w:rsidP="000E0766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8850E4" w:rsidRPr="00F933AB" w:rsidRDefault="0070559E" w:rsidP="00C90D78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Сироватка або плазма: 200-400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мкг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0524D0">
        <w:rPr>
          <w:rFonts w:ascii="Arial" w:hAnsi="Arial" w:cs="Arial"/>
          <w:color w:val="000000"/>
          <w:sz w:val="20"/>
          <w:szCs w:val="20"/>
          <w:lang w:val="uk-UA" w:bidi="en-US"/>
        </w:rPr>
        <w:t>≈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36-72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мкмоль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/л</w:t>
      </w:r>
    </w:p>
    <w:p w:rsidR="00B80413" w:rsidRPr="00F933AB" w:rsidRDefault="001E67EA" w:rsidP="002338D6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Наведені вище</w:t>
      </w:r>
      <w:r w:rsidR="00B80413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значе</w:t>
      </w:r>
      <w:r w:rsidR="0012517C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ння призначені для орієнтації; к</w:t>
      </w:r>
      <w:r w:rsidR="00B80413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ожна лабораторія повинна встановити свій власний референтний діапазон.</w:t>
      </w:r>
    </w:p>
    <w:p w:rsidR="00F83D84" w:rsidRPr="00F933AB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F933AB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</w:pPr>
      <w:r w:rsidRPr="00F933AB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Р</w:t>
      </w:r>
      <w:r w:rsidR="006E746B" w:rsidRPr="00F933AB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ОБОЧІ</w:t>
      </w:r>
      <w:r w:rsidRPr="00F933AB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 xml:space="preserve"> ХАРАКТЕРИСТИКИ</w:t>
      </w:r>
    </w:p>
    <w:p w:rsidR="007C675A" w:rsidRPr="00F933AB" w:rsidRDefault="00B063B5" w:rsidP="002338D6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Style w:val="23"/>
          <w:rFonts w:ascii="Arial" w:hAnsi="Arial" w:cs="Arial"/>
          <w:sz w:val="20"/>
          <w:szCs w:val="20"/>
          <w:lang w:val="uk-UA"/>
        </w:rPr>
        <w:t>Діапазон вимірювання</w:t>
      </w:r>
      <w:r w:rsidR="007C675A" w:rsidRPr="00F933AB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Від границі виявлення</w:t>
      </w:r>
      <w:r w:rsidR="007C675A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70559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0,850</w:t>
      </w:r>
      <w:r w:rsidR="002338D6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DF0B82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0E0766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м</w:t>
      </w:r>
      <w:r w:rsidR="0070559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к</w:t>
      </w:r>
      <w:r w:rsidR="002338D6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г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="00642C57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F83D84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до границі лінійності</w:t>
      </w:r>
      <w:r w:rsidR="0070559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заліза</w:t>
      </w:r>
      <w:r w:rsidR="00F83D84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70559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1</w:t>
      </w:r>
      <w:r w:rsidR="000E0766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000</w:t>
      </w:r>
      <w:r w:rsidR="00DF0B82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="000E0766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м</w:t>
      </w:r>
      <w:r w:rsidR="0070559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к</w:t>
      </w:r>
      <w:r w:rsidR="002338D6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г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70559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д</w:t>
      </w:r>
      <w:r w:rsidR="00642C57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proofErr w:type="spellEnd"/>
      <w:r w:rsidR="0059081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2338D6" w:rsidRPr="00F933AB" w:rsidRDefault="008850E4" w:rsidP="002338D6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Якщо отримані результати перевищують межу лінійності, розбавте зразок на 1/2 NaCl 9 г/л і помножте результат на 2.</w:t>
      </w:r>
    </w:p>
    <w:p w:rsidR="007C675A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Достовірність</w:t>
      </w:r>
      <w:r w:rsidR="007C675A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p w:rsidR="004207CF" w:rsidRPr="00F933AB" w:rsidRDefault="004207CF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Style w:val="a5"/>
        <w:tblW w:w="4815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879"/>
        <w:gridCol w:w="851"/>
      </w:tblGrid>
      <w:tr w:rsidR="004207CF" w:rsidRPr="00F933AB" w:rsidTr="00A80F8F">
        <w:trPr>
          <w:trHeight w:val="776"/>
        </w:trPr>
        <w:tc>
          <w:tcPr>
            <w:tcW w:w="1384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У межах процедури</w:t>
            </w:r>
          </w:p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( n=20)</w:t>
            </w:r>
          </w:p>
        </w:tc>
        <w:tc>
          <w:tcPr>
            <w:tcW w:w="1730" w:type="dxa"/>
            <w:gridSpan w:val="2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Між</w:t>
            </w:r>
          </w:p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Процедурами</w:t>
            </w:r>
          </w:p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( n=20)</w:t>
            </w:r>
          </w:p>
        </w:tc>
      </w:tr>
      <w:tr w:rsidR="004207CF" w:rsidRPr="00F933AB" w:rsidTr="00A80F8F">
        <w:tc>
          <w:tcPr>
            <w:tcW w:w="1384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Значення (</w:t>
            </w:r>
            <w:proofErr w:type="spellStart"/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мкг</w:t>
            </w:r>
            <w:proofErr w:type="spellEnd"/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proofErr w:type="spellStart"/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дл</w:t>
            </w:r>
            <w:proofErr w:type="spellEnd"/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)</w:t>
            </w:r>
          </w:p>
        </w:tc>
        <w:tc>
          <w:tcPr>
            <w:tcW w:w="851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371</w:t>
            </w:r>
          </w:p>
        </w:tc>
        <w:tc>
          <w:tcPr>
            <w:tcW w:w="850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406</w:t>
            </w:r>
          </w:p>
        </w:tc>
        <w:tc>
          <w:tcPr>
            <w:tcW w:w="879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359</w:t>
            </w:r>
          </w:p>
        </w:tc>
        <w:tc>
          <w:tcPr>
            <w:tcW w:w="851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565</w:t>
            </w:r>
          </w:p>
        </w:tc>
      </w:tr>
      <w:tr w:rsidR="004207CF" w:rsidRPr="00F933AB" w:rsidTr="00A80F8F">
        <w:tc>
          <w:tcPr>
            <w:tcW w:w="1384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Середнєстатистичне</w:t>
            </w:r>
            <w:proofErr w:type="spellEnd"/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 xml:space="preserve"> відхилення SD</w:t>
            </w:r>
          </w:p>
        </w:tc>
        <w:tc>
          <w:tcPr>
            <w:tcW w:w="851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1,79</w:t>
            </w:r>
          </w:p>
        </w:tc>
        <w:tc>
          <w:tcPr>
            <w:tcW w:w="850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1,82</w:t>
            </w:r>
          </w:p>
        </w:tc>
        <w:tc>
          <w:tcPr>
            <w:tcW w:w="879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7,16</w:t>
            </w:r>
          </w:p>
        </w:tc>
        <w:tc>
          <w:tcPr>
            <w:tcW w:w="851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9,46</w:t>
            </w:r>
          </w:p>
        </w:tc>
      </w:tr>
      <w:tr w:rsidR="004207CF" w:rsidRPr="00F933AB" w:rsidTr="00A80F8F">
        <w:tc>
          <w:tcPr>
            <w:tcW w:w="1384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Коефіцієнт варіації CV (%)</w:t>
            </w:r>
          </w:p>
        </w:tc>
        <w:tc>
          <w:tcPr>
            <w:tcW w:w="851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0,49</w:t>
            </w:r>
          </w:p>
        </w:tc>
        <w:tc>
          <w:tcPr>
            <w:tcW w:w="850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0,45</w:t>
            </w:r>
          </w:p>
        </w:tc>
        <w:tc>
          <w:tcPr>
            <w:tcW w:w="879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1,99</w:t>
            </w:r>
          </w:p>
        </w:tc>
        <w:tc>
          <w:tcPr>
            <w:tcW w:w="851" w:type="dxa"/>
          </w:tcPr>
          <w:p w:rsidR="004207CF" w:rsidRPr="00F933AB" w:rsidRDefault="004207CF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933AB">
              <w:rPr>
                <w:rFonts w:ascii="Arial" w:hAnsi="Arial" w:cs="Arial"/>
                <w:sz w:val="18"/>
                <w:szCs w:val="18"/>
                <w:lang w:val="uk-UA"/>
              </w:rPr>
              <w:t>1,67</w:t>
            </w:r>
          </w:p>
        </w:tc>
      </w:tr>
    </w:tbl>
    <w:p w:rsidR="00B61347" w:rsidRPr="00F933AB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18"/>
          <w:szCs w:val="18"/>
          <w:lang w:val="uk-UA"/>
        </w:rPr>
      </w:pPr>
    </w:p>
    <w:p w:rsidR="00897DA5" w:rsidRPr="00F933AB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F933AB">
        <w:rPr>
          <w:rStyle w:val="23"/>
          <w:rFonts w:ascii="Arial" w:hAnsi="Arial" w:cs="Arial"/>
          <w:sz w:val="20"/>
          <w:szCs w:val="20"/>
          <w:lang w:val="uk-UA"/>
        </w:rPr>
        <w:t>Чутливіст</w:t>
      </w:r>
      <w:r w:rsidR="00897DA5" w:rsidRPr="00F933AB">
        <w:rPr>
          <w:rStyle w:val="23"/>
          <w:rFonts w:ascii="Arial" w:hAnsi="Arial" w:cs="Arial"/>
          <w:sz w:val="20"/>
          <w:szCs w:val="20"/>
          <w:lang w:val="uk-UA"/>
        </w:rPr>
        <w:t xml:space="preserve">ь: </w:t>
      </w:r>
      <w:r w:rsidR="007C675A" w:rsidRPr="00F933AB">
        <w:rPr>
          <w:rFonts w:ascii="Arial" w:hAnsi="Arial" w:cs="Arial"/>
          <w:sz w:val="20"/>
          <w:szCs w:val="20"/>
          <w:lang w:val="uk-UA"/>
        </w:rPr>
        <w:t xml:space="preserve">1 </w:t>
      </w:r>
      <w:proofErr w:type="spellStart"/>
      <w:r w:rsidR="00F42B2A" w:rsidRPr="00F933AB">
        <w:rPr>
          <w:rFonts w:ascii="Arial" w:hAnsi="Arial" w:cs="Arial"/>
          <w:sz w:val="20"/>
          <w:szCs w:val="20"/>
          <w:lang w:val="uk-UA"/>
        </w:rPr>
        <w:t>м</w:t>
      </w:r>
      <w:r w:rsidR="0070559E" w:rsidRPr="00F933AB">
        <w:rPr>
          <w:rFonts w:ascii="Arial" w:hAnsi="Arial" w:cs="Arial"/>
          <w:sz w:val="20"/>
          <w:szCs w:val="20"/>
          <w:lang w:val="uk-UA"/>
        </w:rPr>
        <w:t>к</w:t>
      </w:r>
      <w:r w:rsidR="002338D6" w:rsidRPr="00F933AB">
        <w:rPr>
          <w:rFonts w:ascii="Arial" w:hAnsi="Arial" w:cs="Arial"/>
          <w:sz w:val="20"/>
          <w:szCs w:val="20"/>
          <w:lang w:val="uk-UA"/>
        </w:rPr>
        <w:t>г</w:t>
      </w:r>
      <w:proofErr w:type="spellEnd"/>
      <w:r w:rsidR="00A121D5" w:rsidRPr="00F933AB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70559E" w:rsidRPr="00F933AB">
        <w:rPr>
          <w:rFonts w:ascii="Arial" w:hAnsi="Arial" w:cs="Arial"/>
          <w:sz w:val="20"/>
          <w:szCs w:val="20"/>
          <w:lang w:val="uk-UA"/>
        </w:rPr>
        <w:t>д</w:t>
      </w:r>
      <w:r w:rsidR="00BF4346" w:rsidRPr="00F933AB">
        <w:rPr>
          <w:rFonts w:ascii="Arial" w:hAnsi="Arial" w:cs="Arial"/>
          <w:sz w:val="20"/>
          <w:szCs w:val="20"/>
          <w:lang w:val="uk-UA"/>
        </w:rPr>
        <w:t>л</w:t>
      </w:r>
      <w:proofErr w:type="spellEnd"/>
      <w:r w:rsidR="00F83D84" w:rsidRPr="00F933AB">
        <w:rPr>
          <w:rFonts w:ascii="Arial" w:hAnsi="Arial" w:cs="Arial"/>
          <w:sz w:val="20"/>
          <w:szCs w:val="20"/>
          <w:lang w:val="uk-UA"/>
        </w:rPr>
        <w:t xml:space="preserve"> =0,</w:t>
      </w:r>
      <w:r w:rsidR="0070559E" w:rsidRPr="00F933AB">
        <w:rPr>
          <w:rFonts w:ascii="Arial" w:hAnsi="Arial" w:cs="Arial"/>
          <w:sz w:val="20"/>
          <w:szCs w:val="20"/>
          <w:lang w:val="uk-UA"/>
        </w:rPr>
        <w:t>00021</w:t>
      </w:r>
      <w:r w:rsidR="0078184C" w:rsidRPr="00F933AB">
        <w:rPr>
          <w:rFonts w:ascii="Arial" w:hAnsi="Arial" w:cs="Arial"/>
          <w:sz w:val="20"/>
          <w:szCs w:val="20"/>
          <w:lang w:val="uk-UA"/>
        </w:rPr>
        <w:t xml:space="preserve"> </w:t>
      </w:r>
      <w:r w:rsidR="007C675A" w:rsidRPr="00F933AB">
        <w:rPr>
          <w:rFonts w:ascii="Arial" w:hAnsi="Arial" w:cs="Arial"/>
          <w:sz w:val="20"/>
          <w:szCs w:val="20"/>
          <w:lang w:val="uk-UA"/>
        </w:rPr>
        <w:t>А</w:t>
      </w:r>
      <w:r w:rsidR="00E72F30" w:rsidRPr="00F933AB">
        <w:rPr>
          <w:rFonts w:ascii="Arial" w:hAnsi="Arial" w:cs="Arial"/>
          <w:sz w:val="20"/>
          <w:szCs w:val="20"/>
          <w:lang w:val="uk-UA"/>
        </w:rPr>
        <w:t>.</w:t>
      </w:r>
      <w:r w:rsidR="00440AFE" w:rsidRPr="00F933AB">
        <w:rPr>
          <w:rFonts w:ascii="Arial" w:hAnsi="Arial" w:cs="Arial"/>
          <w:sz w:val="20"/>
          <w:szCs w:val="20"/>
          <w:lang w:val="uk-UA"/>
        </w:rPr>
        <w:t>.</w:t>
      </w:r>
    </w:p>
    <w:p w:rsidR="00D8480D" w:rsidRPr="00F933AB" w:rsidRDefault="00A121D5" w:rsidP="00F63DED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Style w:val="23"/>
          <w:rFonts w:ascii="Arial" w:hAnsi="Arial" w:cs="Arial"/>
          <w:sz w:val="20"/>
          <w:szCs w:val="20"/>
          <w:lang w:val="uk-UA"/>
        </w:rPr>
        <w:t>Точність:</w:t>
      </w:r>
      <w:r w:rsidR="00AB2B24" w:rsidRPr="00F933AB">
        <w:rPr>
          <w:rStyle w:val="23"/>
          <w:rFonts w:ascii="Arial" w:hAnsi="Arial" w:cs="Arial"/>
          <w:sz w:val="20"/>
          <w:szCs w:val="20"/>
          <w:lang w:val="uk-UA"/>
        </w:rPr>
        <w:t xml:space="preserve"> </w:t>
      </w:r>
      <w:r w:rsidR="0087607D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Результати, отримані з використанням реагентів MonlabTest (y), не показали систематичних відмінностей у порівнянні з іншими комерційними реагентами (x).</w:t>
      </w:r>
      <w:r w:rsidR="00D8480D" w:rsidRPr="00F933AB">
        <w:rPr>
          <w:lang w:val="uk-UA"/>
        </w:rPr>
        <w:t xml:space="preserve"> </w:t>
      </w:r>
      <w:r w:rsidR="00D8480D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Рез</w:t>
      </w:r>
      <w:r w:rsidR="0078184C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ультати, отримані</w:t>
      </w:r>
      <w:r w:rsidR="00D8480D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</w:t>
      </w:r>
      <w:r w:rsidR="00C90D78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при випробуванні 50 проб, </w:t>
      </w:r>
      <w:r w:rsidR="00D8480D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були такими:</w:t>
      </w:r>
    </w:p>
    <w:p w:rsidR="00D8480D" w:rsidRPr="00F933AB" w:rsidRDefault="00D8480D" w:rsidP="00D8480D">
      <w:pPr>
        <w:pStyle w:val="2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Коефіцієнт кореляції (r)</w:t>
      </w:r>
      <w:r w:rsidRPr="00F933A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</w:t>
      </w:r>
      <w:r w:rsidR="00571605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  <w:r w:rsidR="0070559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0,93</w:t>
      </w:r>
    </w:p>
    <w:p w:rsidR="00D8480D" w:rsidRPr="00F933AB" w:rsidRDefault="0078184C" w:rsidP="00D8480D">
      <w:pPr>
        <w:pStyle w:val="2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Рівняння регресії: y= </w:t>
      </w:r>
      <w:r w:rsidR="00C90D78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0,</w:t>
      </w:r>
      <w:r w:rsidR="0070559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9614</w:t>
      </w:r>
      <w:r w:rsidR="00C90D78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х</w:t>
      </w:r>
      <w:r w:rsidR="00D8480D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70559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–</w:t>
      </w:r>
      <w:r w:rsidR="00E72F30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70559E"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14,20</w:t>
      </w:r>
    </w:p>
    <w:p w:rsidR="007C675A" w:rsidRPr="00F933AB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F933AB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F933AB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СПОТВОРЕННЯ ТА ДОМІШКИ</w:t>
      </w:r>
    </w:p>
    <w:p w:rsidR="001C1DE9" w:rsidRPr="00F933AB" w:rsidRDefault="001C1DE9" w:rsidP="001C1DE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70559E" w:rsidRPr="00F933AB" w:rsidRDefault="00F933AB" w:rsidP="002338D6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Гемолізовані зразки відбраковуються, оскільки еритроцити містять залізо і тому помилково підвищують результати сироватки</w:t>
      </w:r>
      <w:r w:rsidRPr="00F933AB"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  <w:t>1</w:t>
      </w:r>
      <w:r w:rsidRPr="00F933A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.</w:t>
      </w:r>
    </w:p>
    <w:p w:rsidR="00D8480D" w:rsidRPr="00F933AB" w:rsidRDefault="00F933AB" w:rsidP="002338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 xml:space="preserve">Автори </w:t>
      </w:r>
      <w:proofErr w:type="spellStart"/>
      <w:r w:rsidRPr="00F933AB">
        <w:rPr>
          <w:rFonts w:ascii="Arial" w:hAnsi="Arial" w:cs="Arial"/>
          <w:sz w:val="20"/>
          <w:szCs w:val="20"/>
          <w:lang w:val="uk-UA"/>
        </w:rPr>
        <w:t>Young</w:t>
      </w:r>
      <w:proofErr w:type="spellEnd"/>
      <w:r w:rsidRPr="00F933AB">
        <w:rPr>
          <w:rFonts w:ascii="Arial" w:hAnsi="Arial" w:cs="Arial"/>
          <w:sz w:val="20"/>
          <w:szCs w:val="20"/>
          <w:lang w:val="uk-UA"/>
        </w:rPr>
        <w:t xml:space="preserve">  та інші п</w:t>
      </w:r>
      <w:r w:rsidR="00571605" w:rsidRPr="00F933AB">
        <w:rPr>
          <w:rFonts w:ascii="Arial" w:hAnsi="Arial" w:cs="Arial"/>
          <w:sz w:val="20"/>
          <w:szCs w:val="20"/>
          <w:lang w:val="uk-UA"/>
        </w:rPr>
        <w:t xml:space="preserve">овідомляють про список ліків та інших речовин, що впливають на визначення </w:t>
      </w:r>
      <w:r w:rsidRPr="00F933AB">
        <w:rPr>
          <w:rFonts w:ascii="Arial" w:hAnsi="Arial" w:cs="Arial"/>
          <w:sz w:val="20"/>
          <w:szCs w:val="20"/>
          <w:lang w:val="uk-UA"/>
        </w:rPr>
        <w:t>заліза</w:t>
      </w:r>
      <w:r w:rsidRPr="00F933AB">
        <w:rPr>
          <w:rFonts w:ascii="Arial" w:hAnsi="Arial" w:cs="Arial"/>
          <w:sz w:val="20"/>
          <w:szCs w:val="20"/>
          <w:vertAlign w:val="superscript"/>
          <w:lang w:val="uk-UA"/>
        </w:rPr>
        <w:t>1</w:t>
      </w:r>
      <w:r w:rsidR="00F42B2A" w:rsidRPr="00F933AB">
        <w:rPr>
          <w:rFonts w:ascii="Arial" w:hAnsi="Arial" w:cs="Arial"/>
          <w:sz w:val="20"/>
          <w:szCs w:val="20"/>
          <w:vertAlign w:val="superscript"/>
          <w:lang w:val="uk-UA"/>
        </w:rPr>
        <w:t>,4</w:t>
      </w:r>
      <w:r w:rsidRPr="00F933AB">
        <w:rPr>
          <w:rFonts w:ascii="Arial" w:hAnsi="Arial" w:cs="Arial"/>
          <w:sz w:val="20"/>
          <w:szCs w:val="20"/>
          <w:lang w:val="uk-UA"/>
        </w:rPr>
        <w:t>.</w:t>
      </w:r>
    </w:p>
    <w:p w:rsidR="00571605" w:rsidRPr="00F933AB" w:rsidRDefault="00571605" w:rsidP="00D733F7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  <w:lang w:val="uk-UA"/>
        </w:rPr>
      </w:pPr>
    </w:p>
    <w:p w:rsidR="00D8480D" w:rsidRPr="00F933AB" w:rsidRDefault="00D8480D" w:rsidP="0042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284"/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 w:rsidRPr="00F933AB">
        <w:rPr>
          <w:rFonts w:ascii="Arial" w:hAnsi="Arial" w:cs="Arial"/>
          <w:b/>
          <w:color w:val="002060"/>
          <w:sz w:val="20"/>
          <w:szCs w:val="20"/>
          <w:lang w:val="uk-UA"/>
        </w:rPr>
        <w:t>ПРИМІТКИ</w:t>
      </w:r>
    </w:p>
    <w:p w:rsidR="000C0446" w:rsidRPr="00F933AB" w:rsidRDefault="000C0446" w:rsidP="00C90D78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F933AB" w:rsidRPr="00F933AB" w:rsidRDefault="00F933AB" w:rsidP="00F933AB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1. Рекомендується використовувати одноразовий матеріал. Якщо використовується скляний посуд, матеріал слід замочити на 6 годин у розведеній </w:t>
      </w:r>
      <w:proofErr w:type="spellStart"/>
      <w:r w:rsidRPr="00F933A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HCl</w:t>
      </w:r>
      <w:proofErr w:type="spellEnd"/>
      <w:r w:rsidRPr="00F933A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 (20% об./об.), а потім ретельно промити дистильованою водою та висушити перед використанням.</w:t>
      </w:r>
    </w:p>
    <w:p w:rsidR="00C90D78" w:rsidRPr="00F933AB" w:rsidRDefault="00F933AB" w:rsidP="00F933AB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2. Супернатант стабільний до 1 години при кімнатній температурі. Якщо виявляється каламутним, центрифугуйте знову.</w:t>
      </w:r>
    </w:p>
    <w:p w:rsidR="00AF4B9D" w:rsidRPr="00F933AB" w:rsidRDefault="00F933AB" w:rsidP="00C90D78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F933AB">
        <w:rPr>
          <w:rFonts w:ascii="Arial" w:eastAsia="Tahoma" w:hAnsi="Arial" w:cs="Arial"/>
          <w:b/>
          <w:color w:val="000000"/>
          <w:sz w:val="20"/>
          <w:szCs w:val="20"/>
          <w:lang w:val="uk-UA" w:bidi="en-US"/>
        </w:rPr>
        <w:t xml:space="preserve">3. </w:t>
      </w:r>
      <w:r w:rsidR="00AF4B9D" w:rsidRPr="00F933AB">
        <w:rPr>
          <w:rFonts w:ascii="Arial" w:eastAsia="Tahoma" w:hAnsi="Arial" w:cs="Arial"/>
          <w:b/>
          <w:color w:val="000000"/>
          <w:sz w:val="20"/>
          <w:szCs w:val="20"/>
          <w:lang w:val="uk-UA" w:bidi="en-US"/>
        </w:rPr>
        <w:t xml:space="preserve">MONLAB має інструкції для кількох автоматичних аналізаторів. </w:t>
      </w:r>
    </w:p>
    <w:p w:rsidR="00D8480D" w:rsidRPr="00F933AB" w:rsidRDefault="00D8480D" w:rsidP="00D733F7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933624" w:rsidRPr="00F933A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БІ</w:t>
      </w:r>
      <w:r w:rsidR="00897DA5"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БЛ</w:t>
      </w:r>
      <w:r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ОГРАФ</w:t>
      </w:r>
      <w:r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F933A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0A5187" w:rsidRPr="00F933AB" w:rsidRDefault="000A5187" w:rsidP="00FF121B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F933AB" w:rsidRPr="00F933AB" w:rsidRDefault="00F933AB" w:rsidP="00F933AB">
      <w:pPr>
        <w:widowControl w:val="0"/>
        <w:numPr>
          <w:ilvl w:val="0"/>
          <w:numId w:val="28"/>
        </w:numPr>
        <w:tabs>
          <w:tab w:val="left" w:pos="139"/>
        </w:tabs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Baadenhuinjsen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H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Modification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in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Ramsay's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method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for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correct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measurement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total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iron-binding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capacity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Clin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. Chim1988: (175): 9-16.</w:t>
      </w:r>
    </w:p>
    <w:p w:rsidR="00F933AB" w:rsidRPr="00F933AB" w:rsidRDefault="00F933AB" w:rsidP="00F933AB">
      <w:pPr>
        <w:widowControl w:val="0"/>
        <w:numPr>
          <w:ilvl w:val="0"/>
          <w:numId w:val="28"/>
        </w:numPr>
        <w:tabs>
          <w:tab w:val="left" w:pos="144"/>
        </w:tabs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Perrotta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G.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Iron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and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iron-binding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capacity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Kaplan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Clin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Chem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The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C.V.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Mosby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Co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St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Louis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Toronto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Princeton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1984; 1063-1065.</w:t>
      </w:r>
    </w:p>
    <w:p w:rsidR="00F933AB" w:rsidRPr="00F933AB" w:rsidRDefault="00F933AB" w:rsidP="00F933AB">
      <w:pPr>
        <w:widowControl w:val="0"/>
        <w:numPr>
          <w:ilvl w:val="0"/>
          <w:numId w:val="28"/>
        </w:numPr>
        <w:tabs>
          <w:tab w:val="left" w:pos="13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Young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DS.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Effects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drugs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on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Lab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4th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AACC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Press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, 1995.</w:t>
      </w:r>
    </w:p>
    <w:p w:rsidR="00F933AB" w:rsidRPr="00F933AB" w:rsidRDefault="00F933AB" w:rsidP="00F933AB">
      <w:pPr>
        <w:widowControl w:val="0"/>
        <w:numPr>
          <w:ilvl w:val="0"/>
          <w:numId w:val="28"/>
        </w:numPr>
        <w:tabs>
          <w:tab w:val="left" w:pos="13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Young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DS.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Effects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disease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on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Lab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4th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AACC 2001.</w:t>
      </w:r>
    </w:p>
    <w:p w:rsidR="00F933AB" w:rsidRPr="00F933AB" w:rsidRDefault="00F933AB" w:rsidP="00F933AB">
      <w:pPr>
        <w:widowControl w:val="0"/>
        <w:numPr>
          <w:ilvl w:val="0"/>
          <w:numId w:val="28"/>
        </w:numPr>
        <w:tabs>
          <w:tab w:val="left" w:pos="14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Burtis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Tietz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Textbook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Chemistry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3rd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AACC 1999.</w:t>
      </w:r>
    </w:p>
    <w:p w:rsidR="00F933AB" w:rsidRPr="00F933AB" w:rsidRDefault="00F933AB" w:rsidP="00F933AB">
      <w:pPr>
        <w:widowControl w:val="0"/>
        <w:numPr>
          <w:ilvl w:val="0"/>
          <w:numId w:val="28"/>
        </w:numPr>
        <w:tabs>
          <w:tab w:val="left" w:pos="13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Tietz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N W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Guide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to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Laboratory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3rd </w:t>
      </w:r>
      <w:proofErr w:type="spellStart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F933A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AACC 1995.</w:t>
      </w:r>
    </w:p>
    <w:p w:rsidR="00093F24" w:rsidRPr="00F933AB" w:rsidRDefault="00093F24" w:rsidP="00BB47AB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4B144C" w:rsidRPr="00F933AB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 w:rsidRPr="00F933AB">
        <w:rPr>
          <w:rFonts w:ascii="Arial" w:hAnsi="Arial" w:cs="Arial"/>
          <w:b/>
          <w:color w:val="002060"/>
          <w:sz w:val="20"/>
          <w:szCs w:val="20"/>
          <w:lang w:val="uk-UA"/>
        </w:rPr>
        <w:t>ПАКУВАННЯ</w:t>
      </w:r>
    </w:p>
    <w:p w:rsidR="000A5187" w:rsidRPr="00F933AB" w:rsidRDefault="000A5187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:rsidR="00FF121B" w:rsidRPr="00F933AB" w:rsidRDefault="00F933AB" w:rsidP="00693047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>МО-165091</w:t>
      </w:r>
    </w:p>
    <w:p w:rsidR="00F933AB" w:rsidRPr="00F933AB" w:rsidRDefault="00F933AB" w:rsidP="00693047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>(100 насичень)</w:t>
      </w:r>
    </w:p>
    <w:p w:rsidR="00FF121B" w:rsidRPr="00F933AB" w:rsidRDefault="00FF121B" w:rsidP="00693047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>R</w:t>
      </w:r>
      <w:r w:rsidR="00F933AB" w:rsidRPr="00F933AB">
        <w:rPr>
          <w:rFonts w:ascii="Arial" w:hAnsi="Arial" w:cs="Arial"/>
          <w:sz w:val="20"/>
          <w:szCs w:val="20"/>
          <w:lang w:val="uk-UA"/>
        </w:rPr>
        <w:t xml:space="preserve"> 5</w:t>
      </w:r>
      <w:r w:rsidR="004567C8" w:rsidRPr="00F933AB">
        <w:rPr>
          <w:rFonts w:ascii="Arial" w:hAnsi="Arial" w:cs="Arial"/>
          <w:sz w:val="20"/>
          <w:szCs w:val="20"/>
          <w:lang w:val="uk-UA"/>
        </w:rPr>
        <w:t>:</w:t>
      </w:r>
      <w:r w:rsidR="00F933AB" w:rsidRPr="00F933AB">
        <w:rPr>
          <w:rFonts w:ascii="Arial" w:hAnsi="Arial" w:cs="Arial"/>
          <w:sz w:val="20"/>
          <w:szCs w:val="20"/>
          <w:lang w:val="uk-UA"/>
        </w:rPr>
        <w:t xml:space="preserve">  1x110</w:t>
      </w:r>
      <w:r w:rsidRPr="00F933AB">
        <w:rPr>
          <w:rFonts w:ascii="Arial" w:hAnsi="Arial" w:cs="Arial"/>
          <w:sz w:val="20"/>
          <w:szCs w:val="20"/>
          <w:lang w:val="uk-UA"/>
        </w:rPr>
        <w:t xml:space="preserve"> мл</w:t>
      </w:r>
    </w:p>
    <w:p w:rsidR="00F933AB" w:rsidRPr="00F933AB" w:rsidRDefault="00F933AB" w:rsidP="00F933AB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>R 6:  1x30 г</w:t>
      </w:r>
    </w:p>
    <w:p w:rsidR="000C0446" w:rsidRPr="00F933AB" w:rsidRDefault="00693047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  <w:r w:rsidRPr="00F933AB">
        <w:rPr>
          <w:rFonts w:ascii="Arial" w:hAnsi="Arial" w:cs="Arial"/>
          <w:sz w:val="20"/>
          <w:szCs w:val="20"/>
          <w:lang w:val="uk-UA"/>
        </w:rPr>
        <w:tab/>
      </w:r>
      <w:r w:rsidR="000C0446" w:rsidRPr="00F933AB">
        <w:rPr>
          <w:rFonts w:ascii="Arial" w:hAnsi="Arial" w:cs="Arial"/>
          <w:sz w:val="20"/>
          <w:szCs w:val="20"/>
          <w:lang w:val="uk-UA"/>
        </w:rPr>
        <w:tab/>
      </w:r>
      <w:r w:rsidR="000C0446" w:rsidRPr="00F933AB">
        <w:rPr>
          <w:rFonts w:ascii="Arial" w:hAnsi="Arial" w:cs="Arial"/>
          <w:sz w:val="20"/>
          <w:szCs w:val="20"/>
          <w:lang w:val="uk-UA"/>
        </w:rPr>
        <w:tab/>
      </w:r>
      <w:r w:rsidR="000C0446" w:rsidRPr="00F933AB">
        <w:rPr>
          <w:rFonts w:ascii="Arial" w:hAnsi="Arial" w:cs="Arial"/>
          <w:b/>
          <w:sz w:val="20"/>
          <w:szCs w:val="20"/>
          <w:lang w:val="uk-UA"/>
        </w:rPr>
        <w:tab/>
      </w:r>
      <w:r w:rsidR="000C0446" w:rsidRPr="00F933AB">
        <w:rPr>
          <w:rFonts w:ascii="Arial" w:hAnsi="Arial" w:cs="Arial"/>
          <w:b/>
          <w:sz w:val="20"/>
          <w:szCs w:val="20"/>
          <w:lang w:val="uk-UA"/>
        </w:rPr>
        <w:tab/>
      </w:r>
    </w:p>
    <w:p w:rsidR="000A5187" w:rsidRPr="00F933AB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</w:pPr>
      <w:r w:rsidRPr="00F933AB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СИМВОЛИ ТА ПОЗНАЧЕННЯ ДЛЯ КОМПОНЕНТІВ І РЕАГЕНТІВ ДІАГНОСТИКИ</w:t>
      </w:r>
    </w:p>
    <w:p w:rsidR="000A5187" w:rsidRPr="00F933AB" w:rsidRDefault="000A5187" w:rsidP="000A5187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</w:pPr>
    </w:p>
    <w:p w:rsidR="000A5187" w:rsidRPr="00F933AB" w:rsidRDefault="00437823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F933AB">
        <w:rPr>
          <w:rFonts w:ascii="Arial" w:hAnsi="Arial" w:cs="Arial"/>
          <w:b/>
          <w:noProof/>
          <w:sz w:val="20"/>
          <w:szCs w:val="20"/>
          <w:lang w:val="uk-UA" w:eastAsia="uk-UA"/>
        </w:rPr>
        <w:drawing>
          <wp:inline distT="0" distB="0" distL="0" distR="0" wp14:anchorId="68F720D3" wp14:editId="6BB33736">
            <wp:extent cx="3276600" cy="97097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077" cy="96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5BB" w:rsidRPr="00F933AB" w:rsidRDefault="00D205BB" w:rsidP="000A5187">
      <w:pPr>
        <w:pStyle w:val="120"/>
        <w:shd w:val="clear" w:color="auto" w:fill="auto"/>
        <w:spacing w:line="240" w:lineRule="auto"/>
        <w:rPr>
          <w:rStyle w:val="126pt"/>
          <w:rFonts w:ascii="Arial" w:hAnsi="Arial" w:cs="Arial"/>
          <w:sz w:val="20"/>
          <w:szCs w:val="20"/>
          <w:lang w:val="uk-UA"/>
        </w:rPr>
      </w:pPr>
      <w:bookmarkStart w:id="2" w:name="_GoBack"/>
      <w:bookmarkEnd w:id="2"/>
    </w:p>
    <w:p w:rsidR="000C0446" w:rsidRPr="00F933AB" w:rsidRDefault="000A5187" w:rsidP="000A5187">
      <w:pPr>
        <w:pStyle w:val="120"/>
        <w:shd w:val="clear" w:color="auto" w:fill="auto"/>
        <w:spacing w:line="240" w:lineRule="auto"/>
        <w:rPr>
          <w:rStyle w:val="126pt"/>
          <w:rFonts w:ascii="Arial" w:hAnsi="Arial" w:cs="Arial"/>
          <w:sz w:val="20"/>
          <w:szCs w:val="20"/>
          <w:lang w:val="uk-UA"/>
        </w:rPr>
      </w:pPr>
      <w:r w:rsidRPr="00F933AB">
        <w:rPr>
          <w:rStyle w:val="126pt"/>
          <w:rFonts w:ascii="Arial" w:hAnsi="Arial" w:cs="Arial"/>
          <w:sz w:val="20"/>
          <w:szCs w:val="20"/>
          <w:lang w:val="uk-UA"/>
        </w:rPr>
        <w:t>Посилання: MO-165</w:t>
      </w:r>
      <w:r w:rsidR="00F933AB" w:rsidRPr="00F933AB">
        <w:rPr>
          <w:rStyle w:val="126pt"/>
          <w:rFonts w:ascii="Arial" w:hAnsi="Arial" w:cs="Arial"/>
          <w:sz w:val="20"/>
          <w:szCs w:val="20"/>
          <w:lang w:val="uk-UA"/>
        </w:rPr>
        <w:t>091</w:t>
      </w:r>
    </w:p>
    <w:p w:rsidR="000A5187" w:rsidRPr="00F933AB" w:rsidRDefault="00D83A15" w:rsidP="000A5187">
      <w:pPr>
        <w:pStyle w:val="120"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F933AB">
        <w:rPr>
          <w:rFonts w:ascii="Arial" w:hAnsi="Arial" w:cs="Arial"/>
          <w:sz w:val="20"/>
          <w:szCs w:val="20"/>
          <w:lang w:val="uk-UA"/>
        </w:rPr>
        <w:t>Rev</w:t>
      </w:r>
      <w:proofErr w:type="spellEnd"/>
      <w:r w:rsidRPr="00F933AB">
        <w:rPr>
          <w:rFonts w:ascii="Arial" w:hAnsi="Arial" w:cs="Arial"/>
          <w:sz w:val="20"/>
          <w:szCs w:val="20"/>
          <w:lang w:val="uk-UA"/>
        </w:rPr>
        <w:t xml:space="preserve">: </w:t>
      </w:r>
      <w:r w:rsidR="00F933AB" w:rsidRPr="00F933AB">
        <w:rPr>
          <w:rFonts w:ascii="Arial" w:hAnsi="Arial" w:cs="Arial"/>
          <w:sz w:val="20"/>
          <w:szCs w:val="20"/>
          <w:lang w:val="uk-UA"/>
        </w:rPr>
        <w:t>березень 2018</w:t>
      </w:r>
    </w:p>
    <w:p w:rsidR="000A5187" w:rsidRPr="00F933AB" w:rsidRDefault="000A5187" w:rsidP="000A5187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F933AB">
        <w:rPr>
          <w:rFonts w:ascii="Arial" w:hAnsi="Arial" w:cs="Arial"/>
          <w:sz w:val="20"/>
          <w:szCs w:val="20"/>
          <w:lang w:val="uk-UA"/>
        </w:rPr>
        <w:t>Monlab</w:t>
      </w:r>
      <w:proofErr w:type="spellEnd"/>
      <w:r w:rsidRPr="00F933AB">
        <w:rPr>
          <w:rFonts w:ascii="Arial" w:hAnsi="Arial" w:cs="Arial"/>
          <w:sz w:val="20"/>
          <w:szCs w:val="20"/>
          <w:lang w:val="uk-UA"/>
        </w:rPr>
        <w:t xml:space="preserve"> SL Сельва де Мар 48 08019 Барселона (Іспанія) тел. +34 93 433 58 60 факс +34 93 436 38 94 </w:t>
      </w:r>
      <w:r w:rsidRPr="00F933AB">
        <w:rPr>
          <w:rStyle w:val="110"/>
          <w:rFonts w:ascii="Arial" w:hAnsi="Arial" w:cs="Arial"/>
          <w:sz w:val="20"/>
          <w:szCs w:val="20"/>
          <w:lang w:val="uk-UA"/>
        </w:rPr>
        <w:t>p</w:t>
      </w:r>
      <w:hyperlink r:id="rId11" w:history="1">
        <w:r w:rsidRPr="00F933AB">
          <w:rPr>
            <w:rStyle w:val="a8"/>
            <w:rFonts w:ascii="Arial" w:hAnsi="Arial" w:cs="Arial"/>
            <w:sz w:val="20"/>
            <w:szCs w:val="20"/>
            <w:lang w:val="uk-UA"/>
          </w:rPr>
          <w:t>edidos@monlab.com</w:t>
        </w:r>
      </w:hyperlink>
      <w:r w:rsidRPr="00F933AB">
        <w:rPr>
          <w:rStyle w:val="110"/>
          <w:rFonts w:ascii="Arial" w:hAnsi="Arial" w:cs="Arial"/>
          <w:sz w:val="20"/>
          <w:szCs w:val="20"/>
          <w:lang w:val="uk-UA"/>
        </w:rPr>
        <w:t xml:space="preserve"> </w:t>
      </w:r>
      <w:hyperlink r:id="rId12" w:history="1">
        <w:r w:rsidRPr="00F933AB">
          <w:rPr>
            <w:rStyle w:val="a8"/>
            <w:rFonts w:ascii="Arial" w:hAnsi="Arial" w:cs="Arial"/>
            <w:sz w:val="20"/>
            <w:szCs w:val="20"/>
            <w:lang w:val="uk-UA"/>
          </w:rPr>
          <w:t>www.monlab.com</w:t>
        </w:r>
      </w:hyperlink>
    </w:p>
    <w:p w:rsidR="000A5187" w:rsidRPr="00F933AB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0A5187" w:rsidRPr="00F933AB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C44BA"/>
    <w:multiLevelType w:val="multilevel"/>
    <w:tmpl w:val="9182CDC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0574F"/>
    <w:multiLevelType w:val="multilevel"/>
    <w:tmpl w:val="702CA97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77A13"/>
    <w:multiLevelType w:val="multilevel"/>
    <w:tmpl w:val="F948CE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E237D0"/>
    <w:multiLevelType w:val="multilevel"/>
    <w:tmpl w:val="BB285F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0B0A07"/>
    <w:multiLevelType w:val="multilevel"/>
    <w:tmpl w:val="BFCA26C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0FD5"/>
    <w:multiLevelType w:val="hybridMultilevel"/>
    <w:tmpl w:val="08C8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96D5E"/>
    <w:multiLevelType w:val="multilevel"/>
    <w:tmpl w:val="F8FC8A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212614"/>
    <w:multiLevelType w:val="multilevel"/>
    <w:tmpl w:val="234C67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2D36A4"/>
    <w:multiLevelType w:val="multilevel"/>
    <w:tmpl w:val="D62021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331D77"/>
    <w:multiLevelType w:val="hybridMultilevel"/>
    <w:tmpl w:val="6E0AFC70"/>
    <w:lvl w:ilvl="0" w:tplc="A2AE7B7A">
      <w:start w:val="1"/>
      <w:numFmt w:val="bullet"/>
      <w:lvlText w:val="-"/>
      <w:lvlJc w:val="left"/>
      <w:pPr>
        <w:ind w:left="540" w:hanging="360"/>
      </w:pPr>
      <w:rPr>
        <w:rFonts w:ascii="Arial" w:eastAsia="Tahom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8B12D1C"/>
    <w:multiLevelType w:val="multilevel"/>
    <w:tmpl w:val="AD807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6F5B36"/>
    <w:multiLevelType w:val="multilevel"/>
    <w:tmpl w:val="D4DA4F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1C5D68"/>
    <w:multiLevelType w:val="multilevel"/>
    <w:tmpl w:val="71BEF0F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AE3303"/>
    <w:multiLevelType w:val="hybridMultilevel"/>
    <w:tmpl w:val="8AE6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64DBD"/>
    <w:multiLevelType w:val="multilevel"/>
    <w:tmpl w:val="3190EF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034624"/>
    <w:multiLevelType w:val="multilevel"/>
    <w:tmpl w:val="3A08915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635A20"/>
    <w:multiLevelType w:val="multilevel"/>
    <w:tmpl w:val="6B0E8B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9C45A4"/>
    <w:multiLevelType w:val="hybridMultilevel"/>
    <w:tmpl w:val="90AC8198"/>
    <w:lvl w:ilvl="0" w:tplc="5B9A781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C47D7"/>
    <w:multiLevelType w:val="multilevel"/>
    <w:tmpl w:val="9574EB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101E0C"/>
    <w:multiLevelType w:val="multilevel"/>
    <w:tmpl w:val="BE207E8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550916"/>
    <w:multiLevelType w:val="multilevel"/>
    <w:tmpl w:val="6B54DD3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E96F92"/>
    <w:multiLevelType w:val="multilevel"/>
    <w:tmpl w:val="FC76E3A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3A110A"/>
    <w:multiLevelType w:val="multilevel"/>
    <w:tmpl w:val="3A08915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D82A2D"/>
    <w:multiLevelType w:val="multilevel"/>
    <w:tmpl w:val="64963DE0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D66BD8"/>
    <w:multiLevelType w:val="multilevel"/>
    <w:tmpl w:val="36B87B1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31707D"/>
    <w:multiLevelType w:val="multilevel"/>
    <w:tmpl w:val="948C28F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C30F33"/>
    <w:multiLevelType w:val="multilevel"/>
    <w:tmpl w:val="AABEBB9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7"/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14"/>
  </w:num>
  <w:num w:numId="10">
    <w:abstractNumId w:val="8"/>
  </w:num>
  <w:num w:numId="11">
    <w:abstractNumId w:val="12"/>
  </w:num>
  <w:num w:numId="12">
    <w:abstractNumId w:val="2"/>
  </w:num>
  <w:num w:numId="13">
    <w:abstractNumId w:val="1"/>
  </w:num>
  <w:num w:numId="14">
    <w:abstractNumId w:val="20"/>
  </w:num>
  <w:num w:numId="15">
    <w:abstractNumId w:val="16"/>
  </w:num>
  <w:num w:numId="16">
    <w:abstractNumId w:val="23"/>
  </w:num>
  <w:num w:numId="17">
    <w:abstractNumId w:val="6"/>
  </w:num>
  <w:num w:numId="18">
    <w:abstractNumId w:val="26"/>
  </w:num>
  <w:num w:numId="19">
    <w:abstractNumId w:val="19"/>
  </w:num>
  <w:num w:numId="20">
    <w:abstractNumId w:val="13"/>
  </w:num>
  <w:num w:numId="21">
    <w:abstractNumId w:val="24"/>
  </w:num>
  <w:num w:numId="22">
    <w:abstractNumId w:val="18"/>
  </w:num>
  <w:num w:numId="23">
    <w:abstractNumId w:val="27"/>
  </w:num>
  <w:num w:numId="24">
    <w:abstractNumId w:val="21"/>
  </w:num>
  <w:num w:numId="25">
    <w:abstractNumId w:val="5"/>
  </w:num>
  <w:num w:numId="26">
    <w:abstractNumId w:val="9"/>
  </w:num>
  <w:num w:numId="27">
    <w:abstractNumId w:val="25"/>
  </w:num>
  <w:num w:numId="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30694"/>
    <w:rsid w:val="000524D0"/>
    <w:rsid w:val="00052B57"/>
    <w:rsid w:val="0007676A"/>
    <w:rsid w:val="00084009"/>
    <w:rsid w:val="00093F24"/>
    <w:rsid w:val="000A5187"/>
    <w:rsid w:val="000C0263"/>
    <w:rsid w:val="000C0446"/>
    <w:rsid w:val="000E0766"/>
    <w:rsid w:val="000E4348"/>
    <w:rsid w:val="000F4E3D"/>
    <w:rsid w:val="000F7011"/>
    <w:rsid w:val="0012517C"/>
    <w:rsid w:val="00125E46"/>
    <w:rsid w:val="001534D0"/>
    <w:rsid w:val="00153F0B"/>
    <w:rsid w:val="001731D1"/>
    <w:rsid w:val="001819AA"/>
    <w:rsid w:val="00185EFF"/>
    <w:rsid w:val="001C1677"/>
    <w:rsid w:val="001C1DE9"/>
    <w:rsid w:val="001E5B24"/>
    <w:rsid w:val="001E67EA"/>
    <w:rsid w:val="001E6BBA"/>
    <w:rsid w:val="001F530B"/>
    <w:rsid w:val="00212FA6"/>
    <w:rsid w:val="00225BDD"/>
    <w:rsid w:val="002338D6"/>
    <w:rsid w:val="00281DB7"/>
    <w:rsid w:val="002D4172"/>
    <w:rsid w:val="002F7E64"/>
    <w:rsid w:val="0032073A"/>
    <w:rsid w:val="00325814"/>
    <w:rsid w:val="0036200A"/>
    <w:rsid w:val="00372693"/>
    <w:rsid w:val="00386551"/>
    <w:rsid w:val="00396DC4"/>
    <w:rsid w:val="003C6FDE"/>
    <w:rsid w:val="00413844"/>
    <w:rsid w:val="004207CF"/>
    <w:rsid w:val="00420E94"/>
    <w:rsid w:val="00437823"/>
    <w:rsid w:val="00440AFE"/>
    <w:rsid w:val="004567C8"/>
    <w:rsid w:val="004B144C"/>
    <w:rsid w:val="004B172B"/>
    <w:rsid w:val="004E3BE1"/>
    <w:rsid w:val="004E3E06"/>
    <w:rsid w:val="0050593A"/>
    <w:rsid w:val="00506ACC"/>
    <w:rsid w:val="00511BDE"/>
    <w:rsid w:val="005228C6"/>
    <w:rsid w:val="0052678B"/>
    <w:rsid w:val="00527CE3"/>
    <w:rsid w:val="0056416C"/>
    <w:rsid w:val="00570293"/>
    <w:rsid w:val="00571605"/>
    <w:rsid w:val="00571F41"/>
    <w:rsid w:val="00580059"/>
    <w:rsid w:val="0058615B"/>
    <w:rsid w:val="00586BEB"/>
    <w:rsid w:val="0059081E"/>
    <w:rsid w:val="005E0B2F"/>
    <w:rsid w:val="005E64A1"/>
    <w:rsid w:val="006075E4"/>
    <w:rsid w:val="006416E1"/>
    <w:rsid w:val="00642C57"/>
    <w:rsid w:val="00647C6E"/>
    <w:rsid w:val="006537C2"/>
    <w:rsid w:val="0067124C"/>
    <w:rsid w:val="006753EE"/>
    <w:rsid w:val="00693047"/>
    <w:rsid w:val="0069480A"/>
    <w:rsid w:val="006A58E7"/>
    <w:rsid w:val="006E746B"/>
    <w:rsid w:val="006F74EF"/>
    <w:rsid w:val="006F7925"/>
    <w:rsid w:val="00701C78"/>
    <w:rsid w:val="0070559E"/>
    <w:rsid w:val="007104B2"/>
    <w:rsid w:val="0071458E"/>
    <w:rsid w:val="007270ED"/>
    <w:rsid w:val="0074791D"/>
    <w:rsid w:val="00754086"/>
    <w:rsid w:val="00777880"/>
    <w:rsid w:val="0078184C"/>
    <w:rsid w:val="007C4136"/>
    <w:rsid w:val="007C675A"/>
    <w:rsid w:val="007F0258"/>
    <w:rsid w:val="007F3A34"/>
    <w:rsid w:val="00823EFC"/>
    <w:rsid w:val="00840E69"/>
    <w:rsid w:val="0087607D"/>
    <w:rsid w:val="008850E4"/>
    <w:rsid w:val="00897DA5"/>
    <w:rsid w:val="008D0449"/>
    <w:rsid w:val="008F32DD"/>
    <w:rsid w:val="00907183"/>
    <w:rsid w:val="00933624"/>
    <w:rsid w:val="00934FAA"/>
    <w:rsid w:val="00957380"/>
    <w:rsid w:val="009638BE"/>
    <w:rsid w:val="00986C81"/>
    <w:rsid w:val="009B4F7A"/>
    <w:rsid w:val="00A03FAA"/>
    <w:rsid w:val="00A121D5"/>
    <w:rsid w:val="00A44E33"/>
    <w:rsid w:val="00A50034"/>
    <w:rsid w:val="00AB2B24"/>
    <w:rsid w:val="00AD6BD5"/>
    <w:rsid w:val="00AF4B9D"/>
    <w:rsid w:val="00AF4C3E"/>
    <w:rsid w:val="00B0549D"/>
    <w:rsid w:val="00B063B5"/>
    <w:rsid w:val="00B20D82"/>
    <w:rsid w:val="00B24DED"/>
    <w:rsid w:val="00B6005D"/>
    <w:rsid w:val="00B61347"/>
    <w:rsid w:val="00B67132"/>
    <w:rsid w:val="00B70A34"/>
    <w:rsid w:val="00B80413"/>
    <w:rsid w:val="00B9073E"/>
    <w:rsid w:val="00BB47AB"/>
    <w:rsid w:val="00BF4346"/>
    <w:rsid w:val="00C01FDE"/>
    <w:rsid w:val="00C165E0"/>
    <w:rsid w:val="00C27AA8"/>
    <w:rsid w:val="00C5500D"/>
    <w:rsid w:val="00C64C7F"/>
    <w:rsid w:val="00C75832"/>
    <w:rsid w:val="00C8125B"/>
    <w:rsid w:val="00C90D78"/>
    <w:rsid w:val="00D104E5"/>
    <w:rsid w:val="00D10693"/>
    <w:rsid w:val="00D205BB"/>
    <w:rsid w:val="00D32F85"/>
    <w:rsid w:val="00D726C7"/>
    <w:rsid w:val="00D733F7"/>
    <w:rsid w:val="00D83A15"/>
    <w:rsid w:val="00D8480D"/>
    <w:rsid w:val="00D96D4B"/>
    <w:rsid w:val="00DB4658"/>
    <w:rsid w:val="00DB72EB"/>
    <w:rsid w:val="00DD04D2"/>
    <w:rsid w:val="00DE2EB0"/>
    <w:rsid w:val="00DF0B82"/>
    <w:rsid w:val="00E158B3"/>
    <w:rsid w:val="00E275D1"/>
    <w:rsid w:val="00E41777"/>
    <w:rsid w:val="00E47045"/>
    <w:rsid w:val="00E60C96"/>
    <w:rsid w:val="00E72F30"/>
    <w:rsid w:val="00E858CB"/>
    <w:rsid w:val="00E902C4"/>
    <w:rsid w:val="00E93818"/>
    <w:rsid w:val="00E94547"/>
    <w:rsid w:val="00EB4107"/>
    <w:rsid w:val="00EC2B33"/>
    <w:rsid w:val="00EF0CB3"/>
    <w:rsid w:val="00F01024"/>
    <w:rsid w:val="00F03E36"/>
    <w:rsid w:val="00F42B2A"/>
    <w:rsid w:val="00F47A43"/>
    <w:rsid w:val="00F63DED"/>
    <w:rsid w:val="00F83D84"/>
    <w:rsid w:val="00F851B7"/>
    <w:rsid w:val="00F933AB"/>
    <w:rsid w:val="00FB252A"/>
    <w:rsid w:val="00FB5FEE"/>
    <w:rsid w:val="00FB68D4"/>
    <w:rsid w:val="00FD3B17"/>
    <w:rsid w:val="00FE758A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A712"/>
  <w15:docId w15:val="{9A794922-872D-493E-B12D-8C648006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-1pt">
    <w:name w:val="Подпись к таблице (2) + Не полужирный;Интервал -1 pt"/>
    <w:basedOn w:val="24"/>
    <w:rsid w:val="005228C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"/>
    <w:basedOn w:val="2"/>
    <w:rsid w:val="00DF0B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TimesNewRoman">
    <w:name w:val="Основной текст (2) + Times New Roman"/>
    <w:basedOn w:val="2"/>
    <w:rsid w:val="00DF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6Tahoma">
    <w:name w:val="Основной текст (6) + Tahoma;Не курсив"/>
    <w:basedOn w:val="6"/>
    <w:rsid w:val="00B9073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8">
    <w:name w:val="Основной текст (2) + Малые прописные"/>
    <w:basedOn w:val="2"/>
    <w:rsid w:val="00B9073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73">
    <w:name w:val="Основной текст (7) + Не полужирный"/>
    <w:basedOn w:val="7"/>
    <w:rsid w:val="007479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FranklinGothicMedium12pt">
    <w:name w:val="Основной текст (7) + Franklin Gothic Medium;12 pt"/>
    <w:basedOn w:val="7"/>
    <w:rsid w:val="009B4F7A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ndara55pt">
    <w:name w:val="Основной текст (2) + Candara;5;5 pt"/>
    <w:basedOn w:val="2"/>
    <w:rsid w:val="000E434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Arial65pt">
    <w:name w:val="Основной текст (2) + Arial;6;5 pt"/>
    <w:basedOn w:val="2"/>
    <w:rsid w:val="0078184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5Verdana6pt">
    <w:name w:val="Основной текст (5) + Verdana;6 pt"/>
    <w:basedOn w:val="5"/>
    <w:rsid w:val="0078184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FranklinGothicHeavy">
    <w:name w:val="Основной текст (2) + Franklin Gothic Heavy"/>
    <w:basedOn w:val="2"/>
    <w:rsid w:val="002338D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5pt">
    <w:name w:val="Основной текст (2) + 5 pt"/>
    <w:basedOn w:val="2"/>
    <w:rsid w:val="002338D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3</Pages>
  <Words>4356</Words>
  <Characters>2484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59</cp:revision>
  <dcterms:created xsi:type="dcterms:W3CDTF">2022-01-21T10:40:00Z</dcterms:created>
  <dcterms:modified xsi:type="dcterms:W3CDTF">2022-10-07T07:04:00Z</dcterms:modified>
</cp:coreProperties>
</file>