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85" w:rsidRDefault="00523E85" w:rsidP="00523E85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82713A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 wp14:anchorId="77C2C559" wp14:editId="0619F0D4">
            <wp:simplePos x="0" y="0"/>
            <wp:positionH relativeFrom="column">
              <wp:posOffset>1263015</wp:posOffset>
            </wp:positionH>
            <wp:positionV relativeFrom="paragraph">
              <wp:posOffset>302895</wp:posOffset>
            </wp:positionV>
            <wp:extent cx="236051" cy="26035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51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13A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6704" behindDoc="0" locked="0" layoutInCell="1" allowOverlap="1" wp14:anchorId="7BDF89B6" wp14:editId="49B30985">
            <wp:simplePos x="0" y="0"/>
            <wp:positionH relativeFrom="column">
              <wp:posOffset>-198755</wp:posOffset>
            </wp:positionH>
            <wp:positionV relativeFrom="paragraph">
              <wp:posOffset>-727075</wp:posOffset>
            </wp:positionV>
            <wp:extent cx="6184900" cy="660400"/>
            <wp:effectExtent l="0" t="0" r="635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74811DA3" wp14:editId="185AECC1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7339695F" wp14:editId="7C8C69BA">
            <wp:extent cx="487680" cy="3352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</w:t>
      </w:r>
      <w:r>
        <w:rPr>
          <w:i/>
          <w:noProof/>
          <w:sz w:val="16"/>
          <w:szCs w:val="16"/>
        </w:rPr>
        <w:t xml:space="preserve">                                                   </w:t>
      </w:r>
      <w:r>
        <w:rPr>
          <w:i/>
          <w:noProof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523E85" w:rsidRDefault="00523E85" w:rsidP="00523E85">
      <w:pPr>
        <w:spacing w:line="240" w:lineRule="auto"/>
        <w:rPr>
          <w:rStyle w:val="130"/>
          <w:rFonts w:ascii="Times New Roman" w:eastAsiaTheme="minorHAnsi" w:hAnsi="Times New Roman" w:cs="Times New Roman"/>
          <w:b w:val="0"/>
          <w:bCs w:val="0"/>
          <w:i/>
          <w:noProof/>
          <w:color w:val="auto"/>
          <w:spacing w:val="0"/>
          <w:sz w:val="16"/>
          <w:szCs w:val="16"/>
          <w:lang w:val="ru-RU" w:bidi="ar-S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</w:t>
      </w:r>
      <w:r>
        <w:rPr>
          <w:rFonts w:ascii="Times New Roman" w:hAnsi="Times New Roman" w:cs="Times New Roman"/>
          <w:i/>
          <w:noProof/>
          <w:sz w:val="16"/>
          <w:szCs w:val="16"/>
        </w:rPr>
        <w:t>ції щодо біологічної небезпеки.</w:t>
      </w:r>
      <w:r w:rsidR="00DB72EB" w:rsidRPr="0082713A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2713A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2713A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82713A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52678B" w:rsidRPr="009C6760" w:rsidTr="00AE1CCC">
        <w:trPr>
          <w:trHeight w:val="762"/>
        </w:trPr>
        <w:tc>
          <w:tcPr>
            <w:tcW w:w="4820" w:type="dxa"/>
          </w:tcPr>
          <w:p w:rsidR="009C6760" w:rsidRDefault="009C6760" w:rsidP="00EF3689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Гамма-</w:t>
            </w:r>
            <w:proofErr w:type="spellStart"/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глутаміт</w:t>
            </w:r>
            <w:proofErr w:type="spellEnd"/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</w:t>
            </w:r>
          </w:p>
          <w:p w:rsidR="009C6760" w:rsidRDefault="009C6760" w:rsidP="00EF3689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трансфераза</w:t>
            </w:r>
            <w:proofErr w:type="spellEnd"/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(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</w:rPr>
              <w:t>GGT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)</w:t>
            </w:r>
          </w:p>
          <w:p w:rsidR="00396DC4" w:rsidRPr="0082713A" w:rsidRDefault="009C6760" w:rsidP="00EF3689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r w:rsidRPr="009C6760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F7E64" w:rsidRPr="0082713A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Mon</w:t>
            </w:r>
            <w:r w:rsidR="00396DC4" w:rsidRPr="0082713A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labTest</w:t>
            </w:r>
            <w:proofErr w:type="spellEnd"/>
            <w:r w:rsidR="00396DC4" w:rsidRPr="0082713A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®</w:t>
            </w:r>
            <w:r w:rsidR="00FE758A" w:rsidRPr="0082713A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               </w:t>
            </w:r>
            <w:r w:rsidR="002F7E64" w:rsidRPr="0082713A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</w:t>
            </w:r>
            <w:r w:rsidR="006537C2" w:rsidRPr="0082713A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</w:t>
            </w:r>
            <w:r w:rsidR="006B7640" w:rsidRPr="0082713A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</w:t>
            </w:r>
          </w:p>
          <w:p w:rsidR="0052678B" w:rsidRPr="0082713A" w:rsidRDefault="009C6760" w:rsidP="00AE1CCC">
            <w:pPr>
              <w:jc w:val="center"/>
              <w:rPr>
                <w:rStyle w:val="130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proofErr w:type="spellStart"/>
            <w:r w:rsidRPr="009C6760">
              <w:rPr>
                <w:lang w:val="uk-UA"/>
              </w:rPr>
              <w:t>Ка</w:t>
            </w:r>
            <w:r>
              <w:rPr>
                <w:lang w:val="uk-UA"/>
              </w:rPr>
              <w:t>рбоксі</w:t>
            </w:r>
            <w:r w:rsidRPr="009C6760">
              <w:rPr>
                <w:lang w:val="uk-UA"/>
              </w:rPr>
              <w:t>субстрат</w:t>
            </w:r>
            <w:proofErr w:type="spellEnd"/>
            <w:r w:rsidRPr="009C6760">
              <w:rPr>
                <w:lang w:val="uk-UA"/>
              </w:rPr>
              <w:t>. Кінетичний. Рідина</w:t>
            </w:r>
            <w:r w:rsidR="00AE1CCC">
              <w:rPr>
                <w:lang w:val="uk-UA"/>
              </w:rPr>
              <w:t>.</w:t>
            </w:r>
          </w:p>
        </w:tc>
      </w:tr>
    </w:tbl>
    <w:p w:rsidR="00AE1CCC" w:rsidRDefault="00AE1CCC" w:rsidP="00AE1CCC">
      <w:pPr>
        <w:pStyle w:val="ad"/>
        <w:jc w:val="center"/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</w:pPr>
    </w:p>
    <w:p w:rsidR="009C6760" w:rsidRDefault="009C6760" w:rsidP="00AE1CCC">
      <w:pPr>
        <w:pStyle w:val="ad"/>
        <w:jc w:val="center"/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</w:pPr>
      <w:r w:rsidRPr="009C6760"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  <w:t>Кількісне визначе</w:t>
      </w:r>
      <w:r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  <w:t>ння гамма-</w:t>
      </w:r>
      <w:proofErr w:type="spellStart"/>
      <w:r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  <w:t>глутамілтрансферази</w:t>
      </w:r>
      <w:proofErr w:type="spellEnd"/>
      <w:r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  <w:t xml:space="preserve"> (γ</w:t>
      </w:r>
      <w:r w:rsidRPr="009C6760"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  <w:t>-GT)</w:t>
      </w:r>
    </w:p>
    <w:p w:rsidR="00AE1CCC" w:rsidRPr="009C6760" w:rsidRDefault="00AE1CCC" w:rsidP="00AE1CCC">
      <w:pPr>
        <w:pStyle w:val="ad"/>
        <w:jc w:val="center"/>
        <w:rPr>
          <w:rStyle w:val="30"/>
          <w:rFonts w:ascii="Arial" w:hAnsi="Arial" w:cs="Arial"/>
          <w:bCs w:val="0"/>
          <w:color w:val="002060"/>
          <w:sz w:val="20"/>
          <w:szCs w:val="20"/>
          <w:lang w:val="ru-RU"/>
        </w:rPr>
      </w:pPr>
    </w:p>
    <w:p w:rsidR="000111AF" w:rsidRPr="0082713A" w:rsidRDefault="000111AF" w:rsidP="000111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Pr="0082713A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Pr="0082713A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Pr="0082713A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 w:rsidRPr="0082713A">
        <w:rPr>
          <w:rFonts w:ascii="Arial" w:hAnsi="Arial" w:cs="Arial"/>
          <w:sz w:val="20"/>
          <w:szCs w:val="20"/>
          <w:lang w:val="uk-UA"/>
        </w:rPr>
        <w:t>.</w:t>
      </w:r>
    </w:p>
    <w:p w:rsidR="00396DC4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82713A">
        <w:rPr>
          <w:rFonts w:ascii="Arial" w:hAnsi="Arial" w:cs="Arial"/>
          <w:sz w:val="20"/>
          <w:szCs w:val="20"/>
          <w:lang w:val="uk-UA"/>
        </w:rPr>
        <w:t xml:space="preserve"> при </w:t>
      </w:r>
      <w:r w:rsidRPr="0082713A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82713A">
        <w:rPr>
          <w:rFonts w:ascii="Arial" w:hAnsi="Arial" w:cs="Arial"/>
          <w:sz w:val="20"/>
          <w:szCs w:val="20"/>
          <w:lang w:val="uk-UA"/>
        </w:rPr>
        <w:t xml:space="preserve"> 2 - 8°C.</w:t>
      </w:r>
    </w:p>
    <w:p w:rsidR="00AE1CCC" w:rsidRPr="0082713A" w:rsidRDefault="00AE1CCC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</w:p>
    <w:p w:rsidR="00396DC4" w:rsidRPr="0082713A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ПРИНЦИП Д</w:t>
      </w:r>
      <w:r w:rsidR="00777880"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ІЇ МЕТОДУ</w:t>
      </w:r>
    </w:p>
    <w:p w:rsidR="00EF3689" w:rsidRDefault="00EF3689" w:rsidP="006537C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9C6760" w:rsidRDefault="009C6760" w:rsidP="009C6760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>Гамма-глутамілтрансфераза (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γ</w:t>
      </w: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Pr="009C6760">
        <w:rPr>
          <w:rFonts w:ascii="Arial" w:hAnsi="Arial" w:cs="Arial"/>
          <w:color w:val="000000"/>
          <w:sz w:val="20"/>
          <w:szCs w:val="20"/>
          <w:lang w:val="en-US" w:bidi="en-US"/>
        </w:rPr>
        <w:t>GT</w:t>
      </w: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) каталізує перенесення </w:t>
      </w:r>
      <w:r w:rsidRPr="009C6760">
        <w:rPr>
          <w:rFonts w:ascii="Arial" w:hAnsi="Arial" w:cs="Arial"/>
          <w:color w:val="000000"/>
          <w:sz w:val="20"/>
          <w:szCs w:val="20"/>
          <w:lang w:val="en-US" w:bidi="en-US"/>
        </w:rPr>
        <w:t>y</w:t>
      </w: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-глутамілової групи від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γ</w:t>
      </w: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>-глутаміл-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ρ</w:t>
      </w: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>-нітроаніліду до акцепторного гліцилгліцину відповідно до такої реакції:</w:t>
      </w:r>
    </w:p>
    <w:p w:rsidR="009C6760" w:rsidRPr="009C6760" w:rsidRDefault="009C6760" w:rsidP="009C6760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31045E" w:rsidRPr="0031045E" w:rsidRDefault="009C6760" w:rsidP="00F053FB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000000"/>
          <w:sz w:val="18"/>
          <w:szCs w:val="18"/>
          <w:lang w:val="uk-UA" w:bidi="en-US"/>
        </w:rPr>
      </w:pPr>
      <w:r w:rsidRPr="0031045E">
        <w:rPr>
          <w:rStyle w:val="2MicrosoftSansSerif"/>
          <w:rFonts w:ascii="Arial" w:hAnsi="Arial" w:cs="Arial"/>
          <w:sz w:val="18"/>
          <w:szCs w:val="18"/>
        </w:rPr>
        <w:t>y</w:t>
      </w:r>
      <w:r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-</w:t>
      </w:r>
      <w:r w:rsidRPr="0031045E">
        <w:rPr>
          <w:rFonts w:ascii="Arial" w:hAnsi="Arial" w:cs="Arial"/>
          <w:color w:val="000000"/>
          <w:sz w:val="18"/>
          <w:szCs w:val="18"/>
          <w:lang w:val="en-US" w:bidi="en-US"/>
        </w:rPr>
        <w:t>L</w:t>
      </w:r>
      <w:r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-</w:t>
      </w:r>
      <w:r w:rsidR="0031045E"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глутаміл</w:t>
      </w:r>
      <w:r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-3-</w:t>
      </w:r>
      <w:r w:rsidR="0031045E"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карбоксі</w:t>
      </w:r>
      <w:r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-4-</w:t>
      </w:r>
      <w:r w:rsidR="0031045E"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нітроанілід</w:t>
      </w:r>
      <w:r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 xml:space="preserve"> + </w:t>
      </w:r>
      <w:r w:rsidR="0031045E">
        <w:rPr>
          <w:rFonts w:ascii="Arial" w:hAnsi="Arial" w:cs="Arial"/>
          <w:color w:val="000000"/>
          <w:sz w:val="18"/>
          <w:szCs w:val="18"/>
          <w:lang w:val="uk-UA" w:bidi="en-US"/>
        </w:rPr>
        <w:t>гліцилгліцин</w:t>
      </w:r>
    </w:p>
    <w:p w:rsidR="0031045E" w:rsidRDefault="0031045E" w:rsidP="009C6760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color w:val="000000"/>
          <w:sz w:val="18"/>
          <w:szCs w:val="18"/>
          <w:lang w:val="uk-UA" w:bidi="en-US"/>
        </w:rPr>
      </w:pPr>
      <w:r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 xml:space="preserve"> </w:t>
      </w:r>
    </w:p>
    <w:p w:rsidR="0031045E" w:rsidRPr="0031045E" w:rsidRDefault="00F053FB" w:rsidP="009C6760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color w:val="000000"/>
          <w:sz w:val="16"/>
          <w:szCs w:val="16"/>
          <w:lang w:val="uk-UA" w:bidi="en-US"/>
        </w:rPr>
      </w:pPr>
      <w:r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          </w:t>
      </w:r>
      <w:r w:rsidR="0031045E" w:rsidRPr="0031045E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γ- </w:t>
      </w:r>
      <w:r w:rsidR="0031045E" w:rsidRPr="0031045E">
        <w:rPr>
          <w:rFonts w:ascii="Arial" w:hAnsi="Arial" w:cs="Arial"/>
          <w:color w:val="000000"/>
          <w:sz w:val="16"/>
          <w:szCs w:val="16"/>
          <w:lang w:val="en-US" w:bidi="en-US"/>
        </w:rPr>
        <w:t>GT</w:t>
      </w:r>
    </w:p>
    <w:p w:rsidR="009C6760" w:rsidRPr="0031045E" w:rsidRDefault="0031045E" w:rsidP="00F053FB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000000"/>
          <w:sz w:val="18"/>
          <w:szCs w:val="18"/>
          <w:lang w:val="uk-UA" w:bidi="en-US"/>
        </w:rPr>
      </w:pPr>
      <w:r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-------</w:t>
      </w:r>
      <w:r w:rsidRPr="0031045E">
        <w:rPr>
          <w:rFonts w:ascii="Arial" w:hAnsi="Arial" w:cs="Arial"/>
          <w:sz w:val="18"/>
          <w:szCs w:val="18"/>
          <w:lang w:val="uk-UA"/>
        </w:rPr>
        <w:t>→</w:t>
      </w:r>
      <w:r w:rsidR="009C6760" w:rsidRPr="0031045E">
        <w:rPr>
          <w:rFonts w:ascii="Arial" w:hAnsi="Arial" w:cs="Arial"/>
          <w:sz w:val="18"/>
          <w:szCs w:val="18"/>
          <w:lang w:val="uk-UA"/>
        </w:rPr>
        <w:t xml:space="preserve"> </w:t>
      </w:r>
      <w:r w:rsidR="009C6760" w:rsidRPr="0031045E">
        <w:rPr>
          <w:rStyle w:val="2MicrosoftSansSerif"/>
          <w:rFonts w:ascii="Arial" w:hAnsi="Arial" w:cs="Arial"/>
          <w:sz w:val="18"/>
          <w:szCs w:val="18"/>
          <w:lang w:val="es-ES"/>
        </w:rPr>
        <w:t>y</w:t>
      </w:r>
      <w:r w:rsidR="009C6760"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-</w:t>
      </w:r>
      <w:r w:rsidR="009C6760" w:rsidRPr="0031045E">
        <w:rPr>
          <w:rFonts w:ascii="Arial" w:hAnsi="Arial" w:cs="Arial"/>
          <w:color w:val="000000"/>
          <w:sz w:val="18"/>
          <w:szCs w:val="18"/>
          <w:lang w:val="es-ES" w:bidi="en-US"/>
        </w:rPr>
        <w:t>L</w:t>
      </w:r>
      <w:r w:rsidR="009C6760"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-</w:t>
      </w:r>
      <w:proofErr w:type="spellStart"/>
      <w:r>
        <w:rPr>
          <w:rFonts w:ascii="Arial" w:hAnsi="Arial" w:cs="Arial"/>
          <w:color w:val="000000"/>
          <w:sz w:val="18"/>
          <w:szCs w:val="18"/>
          <w:lang w:val="uk-UA" w:bidi="en-US"/>
        </w:rPr>
        <w:t>глутаміл</w:t>
      </w:r>
      <w:r w:rsidR="009C6760"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-</w:t>
      </w:r>
      <w:r>
        <w:rPr>
          <w:rFonts w:ascii="Arial" w:hAnsi="Arial" w:cs="Arial"/>
          <w:color w:val="000000"/>
          <w:sz w:val="18"/>
          <w:szCs w:val="18"/>
          <w:lang w:val="uk-UA" w:bidi="en-US"/>
        </w:rPr>
        <w:t>гліцилгліцин</w:t>
      </w:r>
      <w:proofErr w:type="spellEnd"/>
      <w:r w:rsidR="009C6760"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 xml:space="preserve"> + 2-</w:t>
      </w:r>
      <w:r>
        <w:rPr>
          <w:rFonts w:ascii="Arial" w:hAnsi="Arial" w:cs="Arial"/>
          <w:color w:val="000000"/>
          <w:sz w:val="18"/>
          <w:szCs w:val="18"/>
          <w:lang w:val="uk-UA" w:bidi="en-US"/>
        </w:rPr>
        <w:t>нітро</w:t>
      </w:r>
      <w:r w:rsidR="009C6760" w:rsidRPr="0031045E">
        <w:rPr>
          <w:rFonts w:ascii="Arial" w:hAnsi="Arial" w:cs="Arial"/>
          <w:color w:val="000000"/>
          <w:sz w:val="18"/>
          <w:szCs w:val="18"/>
          <w:lang w:val="uk-UA" w:bidi="en-US"/>
        </w:rPr>
        <w:t>-5-</w:t>
      </w:r>
      <w:r>
        <w:rPr>
          <w:rFonts w:ascii="Arial" w:hAnsi="Arial" w:cs="Arial"/>
          <w:color w:val="000000"/>
          <w:sz w:val="18"/>
          <w:szCs w:val="18"/>
          <w:lang w:val="uk-UA" w:bidi="en-US"/>
        </w:rPr>
        <w:t>амінобензойна кислота</w:t>
      </w:r>
    </w:p>
    <w:p w:rsidR="009C6760" w:rsidRDefault="009C6760" w:rsidP="009C6760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9C6760" w:rsidRDefault="009C6760" w:rsidP="006537C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Швидкість утворення 2-нітро-5-амінобензойної кислоти, виміряна фотометрично, пропорційна каталітичній концентрації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γ</w:t>
      </w: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Pr="009C6760">
        <w:rPr>
          <w:rFonts w:ascii="Arial" w:hAnsi="Arial" w:cs="Arial"/>
          <w:color w:val="000000"/>
          <w:sz w:val="20"/>
          <w:szCs w:val="20"/>
          <w:lang w:val="en-US" w:bidi="en-US"/>
        </w:rPr>
        <w:t>GT</w:t>
      </w: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>, присутньої у зразку</w:t>
      </w:r>
      <w:r w:rsidRPr="009C6760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1,2</w:t>
      </w: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AE1CCC" w:rsidRPr="009C6760" w:rsidRDefault="00AE1CCC" w:rsidP="006537C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E275D1" w:rsidRPr="0082713A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КЛІНІЧНЕ ЗНАЧЕННЯ</w:t>
      </w:r>
    </w:p>
    <w:p w:rsidR="00EF3689" w:rsidRPr="0082713A" w:rsidRDefault="00EF3689" w:rsidP="008D044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9C6760" w:rsidRDefault="009C6760" w:rsidP="00EF368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Гамма-глутамілтрансфераза (γ</w:t>
      </w: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>-GT) – це клітинний фермент із широким поширенням у тканинах організму, насамперед у нирках, підшлунковій залозі, печінці та передміхуровій залозі. Вимірювання активно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сті гамма-глутамілтрансферази (γ</w:t>
      </w: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>-GT) використовуються для діагностики та лікування гепатобіліарних захворювань, таких як біліарна обструкція, цироз або пухлини печінки</w:t>
      </w:r>
      <w:r w:rsidRPr="009C6760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1,2,5,6</w:t>
      </w:r>
      <w:r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EF3689" w:rsidRPr="0082713A" w:rsidRDefault="00EF3689" w:rsidP="00EF368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907183" w:rsidRPr="0082713A" w:rsidRDefault="00185EFF" w:rsidP="008D044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sz w:val="20"/>
          <w:szCs w:val="20"/>
          <w:lang w:val="uk-UA"/>
        </w:rPr>
        <w:tab/>
      </w:r>
      <w:r w:rsidRPr="0082713A">
        <w:rPr>
          <w:rFonts w:ascii="Arial" w:hAnsi="Arial" w:cs="Arial"/>
          <w:sz w:val="20"/>
          <w:szCs w:val="20"/>
          <w:lang w:val="uk-UA"/>
        </w:rPr>
        <w:tab/>
      </w:r>
      <w:r w:rsidR="0071458E" w:rsidRPr="0082713A">
        <w:rPr>
          <w:rFonts w:ascii="Arial" w:hAnsi="Arial" w:cs="Arial"/>
          <w:sz w:val="20"/>
          <w:szCs w:val="20"/>
          <w:lang w:val="uk-UA"/>
        </w:rPr>
        <w:t xml:space="preserve"> </w:t>
      </w:r>
      <w:r w:rsidR="0071458E" w:rsidRPr="0082713A">
        <w:rPr>
          <w:rFonts w:ascii="Arial" w:hAnsi="Arial" w:cs="Arial"/>
          <w:sz w:val="20"/>
          <w:szCs w:val="20"/>
          <w:lang w:val="uk-UA"/>
        </w:rPr>
        <w:tab/>
        <w:t xml:space="preserve">  </w:t>
      </w:r>
    </w:p>
    <w:p w:rsidR="00DB72EB" w:rsidRPr="0082713A" w:rsidRDefault="00E275D1" w:rsidP="00AE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</w:pPr>
      <w:r w:rsidRPr="0082713A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82713A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82713A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28" w:type="dxa"/>
        <w:tblLook w:val="04A0" w:firstRow="1" w:lastRow="0" w:firstColumn="1" w:lastColumn="0" w:noHBand="0" w:noVBand="1"/>
      </w:tblPr>
      <w:tblGrid>
        <w:gridCol w:w="1014"/>
        <w:gridCol w:w="3914"/>
      </w:tblGrid>
      <w:tr w:rsidR="00AE1CCC" w:rsidRPr="00523E85" w:rsidTr="00AE1CCC">
        <w:trPr>
          <w:trHeight w:val="209"/>
        </w:trPr>
        <w:tc>
          <w:tcPr>
            <w:tcW w:w="1014" w:type="dxa"/>
            <w:vAlign w:val="center"/>
          </w:tcPr>
          <w:p w:rsidR="00AE1CCC" w:rsidRPr="0082713A" w:rsidRDefault="00AE1CCC" w:rsidP="00BF12BB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AE1CCC" w:rsidRPr="0082713A" w:rsidRDefault="00AE1CCC" w:rsidP="00BF12BB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82713A">
              <w:rPr>
                <w:rFonts w:ascii="Arial" w:hAnsi="Arial" w:cs="Arial"/>
                <w:b/>
                <w:sz w:val="18"/>
                <w:szCs w:val="18"/>
                <w:lang w:val="uk-UA"/>
              </w:rPr>
              <w:t>R 1</w:t>
            </w:r>
          </w:p>
          <w:p w:rsidR="00AE1CCC" w:rsidRPr="0082713A" w:rsidRDefault="00AE1CCC" w:rsidP="00BF12BB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буфер</w:t>
            </w:r>
          </w:p>
        </w:tc>
        <w:tc>
          <w:tcPr>
            <w:tcW w:w="3914" w:type="dxa"/>
            <w:vAlign w:val="bottom"/>
          </w:tcPr>
          <w:p w:rsidR="00AE1CCC" w:rsidRDefault="00AE1CCC" w:rsidP="00BF12B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52EA4">
              <w:rPr>
                <w:rFonts w:ascii="Arial" w:hAnsi="Arial" w:cs="Arial"/>
                <w:sz w:val="20"/>
                <w:szCs w:val="20"/>
              </w:rPr>
              <w:t>TRIS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             100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ммль</w:t>
            </w:r>
            <w:proofErr w:type="spellEnd"/>
            <w:r w:rsidRPr="00452EA4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</w:p>
          <w:p w:rsidR="00AE1CCC" w:rsidRPr="00452EA4" w:rsidRDefault="00AE1CCC" w:rsidP="00BF12B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452EA4">
              <w:rPr>
                <w:rFonts w:ascii="Arial" w:hAnsi="Arial" w:cs="Arial"/>
                <w:sz w:val="20"/>
                <w:szCs w:val="20"/>
                <w:lang w:val="uk-UA"/>
              </w:rPr>
              <w:t>Гліцилгліцин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100 ммоль</w:t>
            </w:r>
            <w:r w:rsidRPr="00452EA4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</w:p>
        </w:tc>
      </w:tr>
      <w:tr w:rsidR="00AE1CCC" w:rsidRPr="00523E85" w:rsidTr="00AE1CCC">
        <w:trPr>
          <w:trHeight w:val="259"/>
        </w:trPr>
        <w:tc>
          <w:tcPr>
            <w:tcW w:w="1014" w:type="dxa"/>
          </w:tcPr>
          <w:p w:rsidR="00AE1CCC" w:rsidRPr="0082713A" w:rsidRDefault="00AE1CCC" w:rsidP="00BF12BB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  <w:p w:rsidR="00AE1CCC" w:rsidRDefault="00AE1CCC" w:rsidP="00BF12BB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82713A">
              <w:rPr>
                <w:rFonts w:ascii="Arial" w:hAnsi="Arial" w:cs="Arial"/>
                <w:b/>
                <w:sz w:val="18"/>
                <w:szCs w:val="18"/>
                <w:lang w:val="uk-UA"/>
              </w:rPr>
              <w:lastRenderedPageBreak/>
              <w:t>R 2</w:t>
            </w:r>
          </w:p>
          <w:p w:rsidR="00AE1CCC" w:rsidRPr="0082713A" w:rsidRDefault="00AE1CCC" w:rsidP="00BF12BB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субстрат</w:t>
            </w:r>
          </w:p>
          <w:p w:rsidR="00AE1CCC" w:rsidRPr="0082713A" w:rsidRDefault="00AE1CCC" w:rsidP="00BF12BB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3914" w:type="dxa"/>
          </w:tcPr>
          <w:p w:rsidR="00AE1CCC" w:rsidRDefault="00AE1CCC" w:rsidP="00BF12B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AE1CCC" w:rsidRDefault="00AE1CCC" w:rsidP="00BF12B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52EA4">
              <w:rPr>
                <w:rFonts w:ascii="Arial" w:hAnsi="Arial" w:cs="Arial"/>
                <w:sz w:val="20"/>
                <w:szCs w:val="20"/>
                <w:lang w:val="es-ES"/>
              </w:rPr>
              <w:t>L</w:t>
            </w:r>
            <w:r w:rsidRPr="00452EA4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>
              <w:rPr>
                <w:rStyle w:val="2MicrosoftSansSerif"/>
                <w:rFonts w:ascii="Arial" w:hAnsi="Arial" w:cs="Arial"/>
                <w:sz w:val="20"/>
                <w:szCs w:val="20"/>
                <w:lang w:val="es-ES"/>
              </w:rPr>
              <w:t>γ</w:t>
            </w:r>
            <w:r w:rsidRPr="00452EA4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глутаміл</w:t>
            </w:r>
            <w:r w:rsidRPr="00452EA4">
              <w:rPr>
                <w:rFonts w:ascii="Arial" w:hAnsi="Arial" w:cs="Arial"/>
                <w:sz w:val="20"/>
                <w:szCs w:val="20"/>
                <w:lang w:val="uk-UA"/>
              </w:rPr>
              <w:t>-3-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карбоксі</w:t>
            </w:r>
            <w:r w:rsidRPr="00452EA4">
              <w:rPr>
                <w:rFonts w:ascii="Arial" w:hAnsi="Arial" w:cs="Arial"/>
                <w:sz w:val="20"/>
                <w:szCs w:val="20"/>
                <w:lang w:val="uk-UA"/>
              </w:rPr>
              <w:t>-4-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нітроанілід  </w:t>
            </w:r>
          </w:p>
          <w:p w:rsidR="00AE1CCC" w:rsidRPr="00452EA4" w:rsidRDefault="00AE1CCC" w:rsidP="00BF12B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3 ммоль</w:t>
            </w:r>
            <w:r w:rsidRPr="00452EA4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</w:p>
        </w:tc>
      </w:tr>
    </w:tbl>
    <w:p w:rsidR="00A43DFA" w:rsidRPr="0082713A" w:rsidRDefault="00A43DFA" w:rsidP="004F5704">
      <w:pPr>
        <w:pStyle w:val="20"/>
        <w:shd w:val="clear" w:color="auto" w:fill="auto"/>
        <w:spacing w:line="240" w:lineRule="auto"/>
        <w:rPr>
          <w:rFonts w:ascii="Arial" w:hAnsi="Arial" w:cs="Arial"/>
          <w:lang w:val="uk-UA"/>
        </w:rPr>
      </w:pPr>
    </w:p>
    <w:p w:rsidR="00DB72EB" w:rsidRPr="0082713A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ПІ</w:t>
      </w:r>
      <w:r w:rsidR="00907183"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ДГОТОВКА</w:t>
      </w:r>
    </w:p>
    <w:p w:rsidR="00A43DFA" w:rsidRPr="0082713A" w:rsidRDefault="00A43DFA" w:rsidP="009071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bookmarkStart w:id="1" w:name="bookmark26"/>
    </w:p>
    <w:p w:rsidR="00452EA4" w:rsidRPr="001708FB" w:rsidRDefault="00A43DFA" w:rsidP="0090718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82713A">
        <w:rPr>
          <w:rFonts w:ascii="Arial" w:eastAsia="Tahoma" w:hAnsi="Arial" w:cs="Arial"/>
          <w:sz w:val="20"/>
          <w:szCs w:val="20"/>
          <w:lang w:val="uk-UA"/>
        </w:rPr>
        <w:t xml:space="preserve">Робочий реагент (WR): </w:t>
      </w:r>
    </w:p>
    <w:p w:rsidR="00452EA4" w:rsidRDefault="00A43DFA" w:rsidP="0090718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  <w:r w:rsidRPr="0082713A">
        <w:rPr>
          <w:rFonts w:ascii="Arial" w:eastAsia="Tahoma" w:hAnsi="Arial" w:cs="Arial"/>
          <w:sz w:val="20"/>
          <w:szCs w:val="20"/>
          <w:lang w:val="uk-UA"/>
        </w:rPr>
        <w:t xml:space="preserve">змішати 4 об’єми </w:t>
      </w:r>
      <w:r w:rsidR="00452EA4">
        <w:rPr>
          <w:rFonts w:ascii="Arial" w:eastAsia="Tahoma" w:hAnsi="Arial" w:cs="Arial"/>
          <w:sz w:val="20"/>
          <w:szCs w:val="20"/>
          <w:lang w:val="uk-UA"/>
        </w:rPr>
        <w:t xml:space="preserve">буферу </w:t>
      </w:r>
      <w:r w:rsidR="00452EA4">
        <w:rPr>
          <w:rFonts w:ascii="Arial" w:eastAsia="Tahoma" w:hAnsi="Arial" w:cs="Arial"/>
          <w:sz w:val="20"/>
          <w:szCs w:val="20"/>
          <w:lang w:val="en-US"/>
        </w:rPr>
        <w:t>R</w:t>
      </w:r>
      <w:r w:rsidRPr="0082713A">
        <w:rPr>
          <w:rFonts w:ascii="Arial" w:eastAsia="Tahoma" w:hAnsi="Arial" w:cs="Arial"/>
          <w:sz w:val="20"/>
          <w:szCs w:val="20"/>
          <w:lang w:val="uk-UA"/>
        </w:rPr>
        <w:t xml:space="preserve">1 з 1 об’ємом </w:t>
      </w:r>
      <w:r w:rsidR="00452EA4">
        <w:rPr>
          <w:rFonts w:ascii="Arial" w:eastAsia="Tahoma" w:hAnsi="Arial" w:cs="Arial"/>
          <w:sz w:val="20"/>
          <w:szCs w:val="20"/>
          <w:lang w:val="uk-UA"/>
        </w:rPr>
        <w:t xml:space="preserve">субстрату </w:t>
      </w:r>
      <w:r w:rsidR="00452EA4">
        <w:rPr>
          <w:rFonts w:ascii="Arial" w:eastAsia="Tahoma" w:hAnsi="Arial" w:cs="Arial"/>
          <w:sz w:val="20"/>
          <w:szCs w:val="20"/>
          <w:lang w:val="en-US"/>
        </w:rPr>
        <w:t>R</w:t>
      </w:r>
      <w:r w:rsidR="00452EA4" w:rsidRPr="00452EA4">
        <w:rPr>
          <w:rFonts w:ascii="Arial" w:eastAsia="Tahoma" w:hAnsi="Arial" w:cs="Arial"/>
          <w:sz w:val="20"/>
          <w:szCs w:val="20"/>
        </w:rPr>
        <w:t xml:space="preserve"> </w:t>
      </w:r>
      <w:r w:rsidRPr="0082713A">
        <w:rPr>
          <w:rFonts w:ascii="Arial" w:eastAsia="Tahoma" w:hAnsi="Arial" w:cs="Arial"/>
          <w:sz w:val="20"/>
          <w:szCs w:val="20"/>
          <w:lang w:val="uk-UA"/>
        </w:rPr>
        <w:t xml:space="preserve">2. </w:t>
      </w:r>
    </w:p>
    <w:p w:rsidR="00A43DFA" w:rsidRDefault="00452EA4" w:rsidP="0090718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  <w:r>
        <w:rPr>
          <w:rFonts w:ascii="Arial" w:eastAsia="Tahoma" w:hAnsi="Arial" w:cs="Arial"/>
          <w:sz w:val="20"/>
          <w:szCs w:val="20"/>
          <w:lang w:val="uk-UA"/>
        </w:rPr>
        <w:t>Стабільність:21 день</w:t>
      </w:r>
      <w:r w:rsidR="00A43DFA" w:rsidRPr="0082713A">
        <w:rPr>
          <w:rFonts w:ascii="Arial" w:eastAsia="Tahoma" w:hAnsi="Arial" w:cs="Arial"/>
          <w:sz w:val="20"/>
          <w:szCs w:val="20"/>
          <w:lang w:val="uk-UA"/>
        </w:rPr>
        <w:t xml:space="preserve"> при 2-8°C або </w:t>
      </w:r>
      <w:r>
        <w:rPr>
          <w:rFonts w:ascii="Arial" w:eastAsia="Tahoma" w:hAnsi="Arial" w:cs="Arial"/>
          <w:sz w:val="20"/>
          <w:szCs w:val="20"/>
          <w:lang w:val="uk-UA"/>
        </w:rPr>
        <w:t>5 днів</w:t>
      </w:r>
      <w:r w:rsidR="00A43DFA" w:rsidRPr="0082713A">
        <w:rPr>
          <w:rFonts w:ascii="Arial" w:eastAsia="Tahoma" w:hAnsi="Arial" w:cs="Arial"/>
          <w:sz w:val="20"/>
          <w:szCs w:val="20"/>
          <w:lang w:val="uk-UA"/>
        </w:rPr>
        <w:t xml:space="preserve"> при</w:t>
      </w:r>
      <w:r>
        <w:rPr>
          <w:rFonts w:ascii="Arial" w:eastAsia="Tahoma" w:hAnsi="Arial" w:cs="Arial"/>
          <w:sz w:val="20"/>
          <w:szCs w:val="20"/>
          <w:lang w:val="uk-UA"/>
        </w:rPr>
        <w:t xml:space="preserve"> кімнатній температурі</w:t>
      </w:r>
      <w:r w:rsidR="00A43DFA" w:rsidRPr="0082713A">
        <w:rPr>
          <w:rFonts w:ascii="Arial" w:eastAsia="Tahoma" w:hAnsi="Arial" w:cs="Arial"/>
          <w:sz w:val="20"/>
          <w:szCs w:val="20"/>
          <w:lang w:val="uk-UA"/>
        </w:rPr>
        <w:t>.</w:t>
      </w:r>
    </w:p>
    <w:p w:rsidR="00907183" w:rsidRPr="0082713A" w:rsidRDefault="00907183" w:rsidP="0090718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</w:p>
    <w:p w:rsidR="00185EFF" w:rsidRPr="0082713A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</w:pPr>
      <w:r w:rsidRPr="0082713A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ЗБЕРІГАННЯ ТА СТАБІЛЬНІ</w:t>
      </w:r>
      <w:r w:rsidR="00185EFF" w:rsidRPr="0082713A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СТЬ</w:t>
      </w:r>
    </w:p>
    <w:bookmarkEnd w:id="1"/>
    <w:p w:rsidR="00D96D4B" w:rsidRPr="0082713A" w:rsidRDefault="006E746B" w:rsidP="00D96D4B">
      <w:pPr>
        <w:pStyle w:val="20"/>
        <w:shd w:val="clear" w:color="auto" w:fill="auto"/>
        <w:spacing w:after="0" w:line="240" w:lineRule="auto"/>
        <w:ind w:firstLine="0"/>
        <w:rPr>
          <w:color w:val="000000"/>
          <w:lang w:val="uk-UA" w:bidi="en-US"/>
        </w:rPr>
      </w:pPr>
      <w:r w:rsidRPr="0082713A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4F5704" w:rsidRPr="0082713A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закритому вигляді при 2-8°C, захищеному від світла та забруднення під час використання.</w:t>
      </w:r>
    </w:p>
    <w:p w:rsidR="004F5704" w:rsidRPr="0082713A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Не використовуйте реактиви після закінчення терміну придатності.</w:t>
      </w:r>
    </w:p>
    <w:p w:rsidR="004F5704" w:rsidRPr="0082713A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b/>
          <w:color w:val="000000"/>
          <w:sz w:val="20"/>
          <w:szCs w:val="20"/>
          <w:lang w:val="uk-UA" w:bidi="en-US"/>
        </w:rPr>
        <w:t>Ознаки псування реагенту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p w:rsidR="004F5704" w:rsidRPr="0082713A" w:rsidRDefault="004F5704" w:rsidP="004F5704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Наявність частинок та каламутність</w:t>
      </w:r>
    </w:p>
    <w:p w:rsidR="00D96D4B" w:rsidRPr="0082713A" w:rsidRDefault="004F5704" w:rsidP="005E64A1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Пуста абсорбція</w:t>
      </w:r>
      <w:r w:rsidR="005E64A1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(A) 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при</w:t>
      </w:r>
      <w:r w:rsidR="005E64A1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452EA4">
        <w:rPr>
          <w:rFonts w:ascii="Arial" w:hAnsi="Arial" w:cs="Arial"/>
          <w:color w:val="000000"/>
          <w:sz w:val="20"/>
          <w:szCs w:val="20"/>
          <w:lang w:val="uk-UA" w:bidi="en-US"/>
        </w:rPr>
        <w:t>405</w:t>
      </w:r>
      <w:r w:rsidR="005E64A1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нм</w:t>
      </w:r>
      <w:r w:rsidR="005E64A1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6F7925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≥ </w:t>
      </w:r>
      <w:r w:rsidR="00452EA4">
        <w:rPr>
          <w:rFonts w:ascii="Arial" w:hAnsi="Arial" w:cs="Arial"/>
          <w:color w:val="000000"/>
          <w:sz w:val="20"/>
          <w:szCs w:val="20"/>
          <w:lang w:val="uk-UA" w:bidi="en-US"/>
        </w:rPr>
        <w:t>1,80</w:t>
      </w:r>
      <w:r w:rsidR="00D10693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5E64A1" w:rsidRPr="0082713A" w:rsidRDefault="005E64A1" w:rsidP="005E64A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82713A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ДО</w:t>
      </w:r>
      <w:r w:rsidR="006E746B"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ДАТКОВЕ ОБЛАДНАННЯ</w:t>
      </w:r>
    </w:p>
    <w:p w:rsidR="00AE1CCC" w:rsidRDefault="00AE1CCC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185EFF" w:rsidRPr="0082713A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sz w:val="20"/>
          <w:szCs w:val="20"/>
          <w:lang w:val="uk-UA"/>
        </w:rPr>
        <w:t>-</w:t>
      </w:r>
      <w:r w:rsidR="00281DB7" w:rsidRPr="0082713A">
        <w:rPr>
          <w:rFonts w:ascii="Arial" w:hAnsi="Arial" w:cs="Arial"/>
          <w:sz w:val="20"/>
          <w:szCs w:val="20"/>
          <w:lang w:val="uk-UA"/>
        </w:rPr>
        <w:t xml:space="preserve"> </w:t>
      </w:r>
      <w:r w:rsidRPr="0082713A">
        <w:rPr>
          <w:rFonts w:ascii="Arial" w:hAnsi="Arial" w:cs="Arial"/>
          <w:sz w:val="20"/>
          <w:szCs w:val="20"/>
          <w:lang w:val="uk-UA"/>
        </w:rPr>
        <w:t xml:space="preserve">Спектрофотометр </w:t>
      </w:r>
      <w:r w:rsidR="000F7011" w:rsidRPr="0082713A">
        <w:rPr>
          <w:rFonts w:ascii="Arial" w:hAnsi="Arial" w:cs="Arial"/>
          <w:sz w:val="20"/>
          <w:szCs w:val="20"/>
          <w:lang w:val="uk-UA"/>
        </w:rPr>
        <w:t>або</w:t>
      </w:r>
      <w:r w:rsidRPr="0082713A">
        <w:rPr>
          <w:rFonts w:ascii="Arial" w:hAnsi="Arial" w:cs="Arial"/>
          <w:sz w:val="20"/>
          <w:szCs w:val="20"/>
          <w:lang w:val="uk-UA"/>
        </w:rPr>
        <w:t xml:space="preserve"> колориметр, </w:t>
      </w:r>
      <w:r w:rsidR="000F7011" w:rsidRPr="0082713A">
        <w:rPr>
          <w:rFonts w:ascii="Arial" w:hAnsi="Arial" w:cs="Arial"/>
          <w:sz w:val="20"/>
          <w:szCs w:val="20"/>
          <w:lang w:val="uk-UA"/>
        </w:rPr>
        <w:t>що вимірює</w:t>
      </w:r>
      <w:r w:rsidRPr="0082713A">
        <w:rPr>
          <w:rFonts w:ascii="Arial" w:hAnsi="Arial" w:cs="Arial"/>
          <w:sz w:val="20"/>
          <w:szCs w:val="20"/>
          <w:lang w:val="uk-UA"/>
        </w:rPr>
        <w:t xml:space="preserve"> при</w:t>
      </w:r>
      <w:r w:rsidR="00AD6BD5" w:rsidRPr="0082713A">
        <w:rPr>
          <w:rFonts w:ascii="Arial" w:hAnsi="Arial" w:cs="Arial"/>
          <w:sz w:val="20"/>
          <w:szCs w:val="20"/>
          <w:lang w:val="uk-UA"/>
        </w:rPr>
        <w:t xml:space="preserve"> </w:t>
      </w:r>
      <w:r w:rsidR="00452EA4">
        <w:rPr>
          <w:rFonts w:ascii="Arial" w:hAnsi="Arial" w:cs="Arial"/>
          <w:sz w:val="20"/>
          <w:szCs w:val="20"/>
          <w:lang w:val="uk-UA"/>
        </w:rPr>
        <w:t>405</w:t>
      </w:r>
      <w:r w:rsidRPr="0082713A">
        <w:rPr>
          <w:rFonts w:ascii="Arial" w:hAnsi="Arial" w:cs="Arial"/>
          <w:sz w:val="20"/>
          <w:szCs w:val="20"/>
          <w:lang w:val="uk-UA"/>
        </w:rPr>
        <w:t xml:space="preserve"> нм.</w:t>
      </w:r>
    </w:p>
    <w:p w:rsidR="006075E4" w:rsidRPr="0082713A" w:rsidRDefault="006075E4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sz w:val="20"/>
          <w:szCs w:val="20"/>
          <w:lang w:val="uk-UA"/>
        </w:rPr>
        <w:t>Термостатична ванна при 25°C, 30°C  або 37°C  (±0,1°C ).</w:t>
      </w:r>
    </w:p>
    <w:p w:rsidR="00185EFF" w:rsidRPr="0082713A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82713A">
        <w:rPr>
          <w:rFonts w:ascii="Arial" w:hAnsi="Arial" w:cs="Arial"/>
          <w:sz w:val="20"/>
          <w:szCs w:val="20"/>
          <w:lang w:val="uk-UA"/>
        </w:rPr>
        <w:t>Відповідні</w:t>
      </w:r>
      <w:r w:rsidRPr="0082713A">
        <w:rPr>
          <w:rFonts w:ascii="Arial" w:hAnsi="Arial" w:cs="Arial"/>
          <w:sz w:val="20"/>
          <w:szCs w:val="20"/>
          <w:lang w:val="uk-UA"/>
        </w:rPr>
        <w:t xml:space="preserve"> кювет</w:t>
      </w:r>
      <w:r w:rsidR="000F7011" w:rsidRPr="0082713A">
        <w:rPr>
          <w:rFonts w:ascii="Arial" w:hAnsi="Arial" w:cs="Arial"/>
          <w:sz w:val="20"/>
          <w:szCs w:val="20"/>
          <w:lang w:val="uk-UA"/>
        </w:rPr>
        <w:t>и</w:t>
      </w:r>
      <w:r w:rsidRPr="0082713A">
        <w:rPr>
          <w:rFonts w:ascii="Arial" w:hAnsi="Arial" w:cs="Arial"/>
          <w:sz w:val="20"/>
          <w:szCs w:val="20"/>
          <w:lang w:val="uk-UA"/>
        </w:rPr>
        <w:t xml:space="preserve"> </w:t>
      </w:r>
      <w:r w:rsidR="000F7011" w:rsidRPr="0082713A">
        <w:rPr>
          <w:rFonts w:ascii="Arial" w:hAnsi="Arial" w:cs="Arial"/>
          <w:sz w:val="20"/>
          <w:szCs w:val="20"/>
          <w:lang w:val="uk-UA"/>
        </w:rPr>
        <w:t>з</w:t>
      </w:r>
      <w:r w:rsidRPr="0082713A">
        <w:rPr>
          <w:rFonts w:ascii="Arial" w:hAnsi="Arial" w:cs="Arial"/>
          <w:sz w:val="20"/>
          <w:szCs w:val="20"/>
          <w:lang w:val="uk-UA"/>
        </w:rPr>
        <w:t xml:space="preserve"> д</w:t>
      </w:r>
      <w:r w:rsidR="000F7011" w:rsidRPr="0082713A">
        <w:rPr>
          <w:rFonts w:ascii="Arial" w:hAnsi="Arial" w:cs="Arial"/>
          <w:sz w:val="20"/>
          <w:szCs w:val="20"/>
          <w:lang w:val="uk-UA"/>
        </w:rPr>
        <w:t>овжиною світового шляху</w:t>
      </w:r>
      <w:r w:rsidRPr="0082713A">
        <w:rPr>
          <w:rFonts w:ascii="Arial" w:hAnsi="Arial" w:cs="Arial"/>
          <w:sz w:val="20"/>
          <w:szCs w:val="20"/>
          <w:lang w:val="uk-UA"/>
        </w:rPr>
        <w:t xml:space="preserve"> 1,0 см.</w:t>
      </w:r>
    </w:p>
    <w:p w:rsidR="00933624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82713A">
        <w:rPr>
          <w:rFonts w:ascii="Arial" w:hAnsi="Arial" w:cs="Arial"/>
          <w:sz w:val="20"/>
          <w:szCs w:val="20"/>
          <w:lang w:val="uk-UA"/>
        </w:rPr>
        <w:t>Загальне лабораторн</w:t>
      </w:r>
      <w:r w:rsidRPr="0082713A">
        <w:rPr>
          <w:rFonts w:ascii="Arial" w:hAnsi="Arial" w:cs="Arial"/>
          <w:sz w:val="20"/>
          <w:szCs w:val="20"/>
          <w:lang w:val="uk-UA"/>
        </w:rPr>
        <w:t>е об</w:t>
      </w:r>
      <w:r w:rsidR="000F7011" w:rsidRPr="0082713A">
        <w:rPr>
          <w:rFonts w:ascii="Arial" w:hAnsi="Arial" w:cs="Arial"/>
          <w:sz w:val="20"/>
          <w:szCs w:val="20"/>
          <w:lang w:val="uk-UA"/>
        </w:rPr>
        <w:t>ладнання</w:t>
      </w:r>
      <w:r w:rsidR="00A43DFA" w:rsidRPr="0082713A">
        <w:rPr>
          <w:rFonts w:ascii="Arial" w:hAnsi="Arial" w:cs="Arial"/>
          <w:sz w:val="20"/>
          <w:szCs w:val="20"/>
          <w:lang w:val="uk-UA"/>
        </w:rPr>
        <w:t>.</w:t>
      </w:r>
    </w:p>
    <w:p w:rsidR="00AE1CCC" w:rsidRPr="0082713A" w:rsidRDefault="00AE1CCC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933624" w:rsidRPr="0082713A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ПРОБИ</w:t>
      </w:r>
    </w:p>
    <w:p w:rsidR="00E60C96" w:rsidRPr="0082713A" w:rsidRDefault="00E60C96" w:rsidP="006075E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927747" w:rsidRDefault="00927747" w:rsidP="004F570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927747">
        <w:rPr>
          <w:rFonts w:ascii="Arial" w:hAnsi="Arial" w:cs="Arial"/>
          <w:color w:val="000000"/>
          <w:sz w:val="20"/>
          <w:szCs w:val="20"/>
          <w:lang w:val="uk-UA" w:bidi="en-US"/>
        </w:rPr>
        <w:t>Сироватка</w:t>
      </w:r>
      <w:r w:rsidRPr="00927747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. γ-GT стабільна</w:t>
      </w:r>
      <w:r w:rsidRPr="00927747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щонайменше 3 дні при 2-8°C, 8 годин при 15-25°C і 1 місяць при </w:t>
      </w:r>
    </w:p>
    <w:p w:rsidR="006075E4" w:rsidRPr="0082713A" w:rsidRDefault="00927747" w:rsidP="004F570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Pr="00927747">
        <w:rPr>
          <w:rFonts w:ascii="Arial" w:hAnsi="Arial" w:cs="Arial"/>
          <w:color w:val="000000"/>
          <w:sz w:val="20"/>
          <w:szCs w:val="20"/>
          <w:lang w:val="uk-UA" w:bidi="en-US"/>
        </w:rPr>
        <w:t>20°C.</w:t>
      </w:r>
    </w:p>
    <w:p w:rsidR="00D104E5" w:rsidRPr="0082713A" w:rsidRDefault="00D104E5" w:rsidP="006075E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933624" w:rsidRPr="0082713A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ПРОЦЕДУРА АНАЛІЗУ</w:t>
      </w:r>
    </w:p>
    <w:p w:rsidR="00AE1CCC" w:rsidRPr="00AE1CCC" w:rsidRDefault="00AE1CCC" w:rsidP="00AE1CCC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96D4B" w:rsidRPr="0082713A" w:rsidRDefault="009466A3" w:rsidP="00AE1CCC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Умови аналізу</w:t>
      </w:r>
      <w:r w:rsidR="00D96D4B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  <w:r w:rsidR="006075E4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…………………..</w:t>
      </w:r>
      <w:r w:rsidR="00927747">
        <w:rPr>
          <w:rFonts w:ascii="Arial" w:hAnsi="Arial" w:cs="Arial"/>
          <w:sz w:val="20"/>
          <w:szCs w:val="20"/>
          <w:lang w:val="uk-UA"/>
        </w:rPr>
        <w:t>405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нм</w:t>
      </w:r>
    </w:p>
    <w:p w:rsidR="00D96D4B" w:rsidRPr="0082713A" w:rsidRDefault="009466A3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Кювета:                             </w:t>
      </w:r>
      <w:r w:rsidR="00D96D4B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1 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см світлового шляху</w:t>
      </w:r>
    </w:p>
    <w:p w:rsidR="00D96D4B" w:rsidRPr="0082713A" w:rsidRDefault="006075E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Постійна температура</w:t>
      </w:r>
      <w:r w:rsidR="00D104E5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  <w:r w:rsidR="00D104E5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 w:rsidR="00927747">
        <w:rPr>
          <w:rFonts w:ascii="Arial" w:hAnsi="Arial" w:cs="Arial"/>
          <w:color w:val="000000"/>
          <w:sz w:val="20"/>
          <w:szCs w:val="20"/>
          <w:lang w:val="uk-UA" w:bidi="en-US"/>
        </w:rPr>
        <w:t>25°C/30°C/</w:t>
      </w:r>
      <w:r w:rsidR="005E64A1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37°C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9466A3" w:rsidRPr="0082713A" w:rsidRDefault="009466A3" w:rsidP="00AE1CCC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Налаштуйте прилад на нуль дистильованою водою</w:t>
      </w:r>
      <w:r w:rsidR="00A43DFA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або повітрям.</w:t>
      </w:r>
    </w:p>
    <w:p w:rsidR="009466A3" w:rsidRPr="0082713A" w:rsidRDefault="009466A3" w:rsidP="009466A3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Додайте піпеткою в кювету:</w:t>
      </w: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1417"/>
        <w:gridCol w:w="851"/>
      </w:tblGrid>
      <w:tr w:rsidR="00A43DFA" w:rsidRPr="0082713A" w:rsidTr="00A43DFA">
        <w:tc>
          <w:tcPr>
            <w:tcW w:w="1417" w:type="dxa"/>
          </w:tcPr>
          <w:p w:rsidR="00A43DFA" w:rsidRPr="0082713A" w:rsidRDefault="00A43DF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A">
              <w:rPr>
                <w:rFonts w:ascii="Arial" w:hAnsi="Arial" w:cs="Arial"/>
                <w:sz w:val="20"/>
                <w:szCs w:val="20"/>
                <w:lang w:val="uk-UA"/>
              </w:rPr>
              <w:t>WR ( мл)</w:t>
            </w:r>
          </w:p>
        </w:tc>
        <w:tc>
          <w:tcPr>
            <w:tcW w:w="851" w:type="dxa"/>
          </w:tcPr>
          <w:p w:rsidR="00A43DFA" w:rsidRPr="0082713A" w:rsidRDefault="00A43DF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A">
              <w:rPr>
                <w:rFonts w:ascii="Arial" w:hAnsi="Arial" w:cs="Arial"/>
                <w:sz w:val="20"/>
                <w:szCs w:val="20"/>
                <w:lang w:val="uk-UA"/>
              </w:rPr>
              <w:t>1,0</w:t>
            </w:r>
          </w:p>
        </w:tc>
      </w:tr>
      <w:tr w:rsidR="00A43DFA" w:rsidRPr="0082713A" w:rsidTr="00A43DFA">
        <w:tc>
          <w:tcPr>
            <w:tcW w:w="1417" w:type="dxa"/>
          </w:tcPr>
          <w:p w:rsidR="00A43DFA" w:rsidRPr="0082713A" w:rsidRDefault="00A43DF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A">
              <w:rPr>
                <w:rFonts w:ascii="Arial" w:hAnsi="Arial" w:cs="Arial"/>
                <w:sz w:val="20"/>
                <w:szCs w:val="20"/>
                <w:lang w:val="uk-UA"/>
              </w:rPr>
              <w:t>Проба (мкл)</w:t>
            </w:r>
          </w:p>
        </w:tc>
        <w:tc>
          <w:tcPr>
            <w:tcW w:w="851" w:type="dxa"/>
          </w:tcPr>
          <w:p w:rsidR="00A43DFA" w:rsidRPr="0082713A" w:rsidRDefault="00927747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  <w:r w:rsidR="00A43DFA" w:rsidRPr="0082713A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</w:tr>
    </w:tbl>
    <w:p w:rsidR="00D96D4B" w:rsidRPr="0082713A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71458E" w:rsidRPr="0082713A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sz w:val="20"/>
          <w:szCs w:val="20"/>
          <w:lang w:val="uk-UA"/>
        </w:rPr>
        <w:t xml:space="preserve">Змішайте та </w:t>
      </w:r>
      <w:r w:rsidR="00D104E5" w:rsidRPr="0082713A">
        <w:rPr>
          <w:rFonts w:ascii="Arial" w:hAnsi="Arial" w:cs="Arial"/>
          <w:sz w:val="20"/>
          <w:szCs w:val="20"/>
          <w:lang w:val="uk-UA"/>
        </w:rPr>
        <w:t xml:space="preserve">інкубуйте протягом </w:t>
      </w:r>
      <w:r w:rsidR="00927747">
        <w:rPr>
          <w:rFonts w:ascii="Arial" w:hAnsi="Arial" w:cs="Arial"/>
          <w:sz w:val="20"/>
          <w:szCs w:val="20"/>
          <w:lang w:val="uk-UA"/>
        </w:rPr>
        <w:t>1</w:t>
      </w:r>
      <w:r w:rsidR="00D104E5" w:rsidRPr="0082713A">
        <w:rPr>
          <w:rFonts w:ascii="Arial" w:hAnsi="Arial" w:cs="Arial"/>
          <w:sz w:val="20"/>
          <w:szCs w:val="20"/>
          <w:lang w:val="uk-UA"/>
        </w:rPr>
        <w:t xml:space="preserve"> хвилин</w:t>
      </w:r>
      <w:r w:rsidR="00927747">
        <w:rPr>
          <w:rFonts w:ascii="Arial" w:hAnsi="Arial" w:cs="Arial"/>
          <w:sz w:val="20"/>
          <w:szCs w:val="20"/>
          <w:lang w:val="uk-UA"/>
        </w:rPr>
        <w:t>и</w:t>
      </w:r>
      <w:r w:rsidR="006075E4" w:rsidRPr="0082713A">
        <w:rPr>
          <w:rFonts w:ascii="Arial" w:hAnsi="Arial" w:cs="Arial"/>
          <w:b/>
          <w:sz w:val="20"/>
          <w:szCs w:val="20"/>
          <w:lang w:val="uk-UA"/>
        </w:rPr>
        <w:t>.</w:t>
      </w:r>
    </w:p>
    <w:p w:rsidR="00C27AA8" w:rsidRPr="0082713A" w:rsidRDefault="00D104E5" w:rsidP="00C27AA8">
      <w:pPr>
        <w:pStyle w:val="ac"/>
        <w:numPr>
          <w:ilvl w:val="0"/>
          <w:numId w:val="2"/>
        </w:numPr>
        <w:shd w:val="clear" w:color="auto" w:fill="auto"/>
        <w:spacing w:line="240" w:lineRule="auto"/>
        <w:ind w:left="44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sz w:val="20"/>
          <w:szCs w:val="20"/>
          <w:lang w:val="uk-UA"/>
        </w:rPr>
        <w:t>Зчитайте</w:t>
      </w:r>
      <w:r w:rsidR="00372693" w:rsidRPr="0082713A">
        <w:rPr>
          <w:rFonts w:ascii="Arial" w:hAnsi="Arial" w:cs="Arial"/>
          <w:sz w:val="20"/>
          <w:szCs w:val="20"/>
          <w:lang w:val="uk-UA"/>
        </w:rPr>
        <w:t xml:space="preserve"> </w:t>
      </w:r>
      <w:r w:rsidR="00C27AA8" w:rsidRPr="0082713A">
        <w:rPr>
          <w:rFonts w:ascii="Arial" w:hAnsi="Arial" w:cs="Arial"/>
          <w:sz w:val="20"/>
          <w:szCs w:val="20"/>
          <w:lang w:val="uk-UA"/>
        </w:rPr>
        <w:t xml:space="preserve">первинну </w:t>
      </w:r>
      <w:r w:rsidR="00372693" w:rsidRPr="0082713A">
        <w:rPr>
          <w:rFonts w:ascii="Arial" w:hAnsi="Arial" w:cs="Arial"/>
          <w:sz w:val="20"/>
          <w:szCs w:val="20"/>
          <w:lang w:val="uk-UA"/>
        </w:rPr>
        <w:t>абсорбцію (А</w:t>
      </w:r>
      <w:r w:rsidR="00A43DFA" w:rsidRPr="0082713A">
        <w:rPr>
          <w:rFonts w:ascii="Arial" w:hAnsi="Arial" w:cs="Arial"/>
          <w:sz w:val="20"/>
          <w:szCs w:val="20"/>
          <w:lang w:val="uk-UA"/>
        </w:rPr>
        <w:t>)</w:t>
      </w:r>
      <w:r w:rsidR="00E8547C" w:rsidRPr="0082713A">
        <w:rPr>
          <w:rFonts w:ascii="Arial" w:hAnsi="Arial" w:cs="Arial"/>
          <w:sz w:val="20"/>
          <w:szCs w:val="20"/>
          <w:lang w:val="uk-UA"/>
        </w:rPr>
        <w:t xml:space="preserve"> проби</w:t>
      </w:r>
      <w:r w:rsidR="00C27AA8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</w:t>
      </w:r>
      <w:r w:rsidR="009466A3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увімкніть таймер та зчитайте</w:t>
      </w:r>
      <w:r w:rsidR="00C27AA8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A43DFA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абсорбцію </w:t>
      </w:r>
      <w:r w:rsidR="00927747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з інтервалом 1 хвилина та </w:t>
      </w:r>
      <w:r w:rsidR="009466A3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через</w:t>
      </w:r>
      <w:r w:rsidR="00927747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3</w:t>
      </w:r>
      <w:r w:rsidR="00C27AA8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A43DFA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хвилин</w:t>
      </w:r>
      <w:r w:rsidR="00927747">
        <w:rPr>
          <w:rFonts w:ascii="Arial" w:hAnsi="Arial" w:cs="Arial"/>
          <w:color w:val="000000"/>
          <w:sz w:val="20"/>
          <w:szCs w:val="20"/>
          <w:lang w:val="uk-UA" w:bidi="en-US"/>
        </w:rPr>
        <w:t>и</w:t>
      </w:r>
      <w:r w:rsidR="00C27AA8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AE1CCC" w:rsidRPr="00AE1CCC" w:rsidRDefault="009466A3" w:rsidP="0096267E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firstLine="0"/>
        <w:jc w:val="left"/>
        <w:rPr>
          <w:rFonts w:ascii="Arial" w:hAnsi="Arial" w:cs="Arial"/>
          <w:color w:val="000000"/>
          <w:spacing w:val="-3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Обчисліть різницю між абсорбціями</w:t>
      </w:r>
      <w:r w:rsidR="0096267E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і різницю між середніми абсорбціями за хвилину 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ΔA</w:t>
      </w:r>
      <w:r w:rsidR="0096267E" w:rsidRPr="0096267E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="00AE1CCC">
        <w:rPr>
          <w:rFonts w:ascii="Arial" w:hAnsi="Arial" w:cs="Arial"/>
          <w:color w:val="000000"/>
          <w:sz w:val="20"/>
          <w:szCs w:val="20"/>
          <w:lang w:val="uk-UA" w:bidi="en-US"/>
        </w:rPr>
        <w:t>хв.</w:t>
      </w:r>
    </w:p>
    <w:p w:rsidR="00DB72EB" w:rsidRPr="00AE1CCC" w:rsidRDefault="00AE1CCC" w:rsidP="00AE1CCC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firstLine="0"/>
        <w:rPr>
          <w:rFonts w:ascii="Arial" w:hAnsi="Arial" w:cs="Arial"/>
          <w:color w:val="000000"/>
          <w:spacing w:val="-30"/>
          <w:sz w:val="20"/>
          <w:szCs w:val="20"/>
          <w:lang w:val="uk-UA" w:bidi="en-US"/>
        </w:rPr>
      </w:pPr>
      <w:r w:rsidRPr="005A7C10">
        <w:rPr>
          <w:rFonts w:ascii="Arial" w:hAnsi="Arial" w:cs="Arial"/>
          <w:sz w:val="20"/>
          <w:szCs w:val="20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</w:t>
      </w:r>
      <w:r>
        <w:rPr>
          <w:rFonts w:ascii="Arial" w:hAnsi="Arial" w:cs="Arial"/>
          <w:sz w:val="20"/>
          <w:szCs w:val="20"/>
          <w:lang w:val="uk-UA"/>
        </w:rPr>
        <w:t>.</w:t>
      </w:r>
      <w:bookmarkEnd w:id="0"/>
    </w:p>
    <w:p w:rsidR="00AE1CCC" w:rsidRPr="0082713A" w:rsidRDefault="00AE1CCC" w:rsidP="00AE1CCC">
      <w:pPr>
        <w:pStyle w:val="20"/>
        <w:shd w:val="clear" w:color="auto" w:fill="auto"/>
        <w:tabs>
          <w:tab w:val="left" w:pos="360"/>
        </w:tabs>
        <w:spacing w:after="0" w:line="240" w:lineRule="auto"/>
        <w:ind w:firstLine="0"/>
        <w:rPr>
          <w:rStyle w:val="130"/>
          <w:rFonts w:ascii="Arial" w:hAnsi="Arial" w:cs="Arial"/>
          <w:b w:val="0"/>
          <w:bCs w:val="0"/>
          <w:sz w:val="20"/>
          <w:szCs w:val="20"/>
          <w:lang w:val="uk-UA"/>
        </w:rPr>
      </w:pPr>
    </w:p>
    <w:p w:rsidR="00DB72EB" w:rsidRPr="0082713A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lastRenderedPageBreak/>
        <w:t>Р</w:t>
      </w:r>
      <w:r w:rsidR="006E746B"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ОЗРАХУНКИ</w:t>
      </w:r>
    </w:p>
    <w:p w:rsidR="00241A3C" w:rsidRPr="0031045E" w:rsidRDefault="00241A3C" w:rsidP="00241A3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31045E">
        <w:rPr>
          <w:rFonts w:ascii="Arial" w:hAnsi="Arial" w:cs="Arial"/>
          <w:color w:val="000000"/>
          <w:sz w:val="20"/>
          <w:szCs w:val="20"/>
          <w:lang w:val="uk-UA" w:bidi="en-US"/>
        </w:rPr>
        <w:t>ΔA</w:t>
      </w:r>
      <w:r w:rsidR="0031045E" w:rsidRPr="0031045E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="0031045E">
        <w:rPr>
          <w:rFonts w:ascii="Arial" w:hAnsi="Arial" w:cs="Arial"/>
          <w:color w:val="000000"/>
          <w:sz w:val="20"/>
          <w:szCs w:val="20"/>
          <w:lang w:val="uk-UA" w:bidi="en-US"/>
        </w:rPr>
        <w:t>хвил x 1190</w:t>
      </w:r>
      <w:r w:rsidRPr="0031045E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= Од/л </w:t>
      </w:r>
      <w:r w:rsidR="0031045E">
        <w:rPr>
          <w:rFonts w:ascii="Arial" w:hAnsi="Arial" w:cs="Arial"/>
          <w:color w:val="000000"/>
          <w:sz w:val="20"/>
          <w:szCs w:val="20"/>
          <w:lang w:val="uk-UA" w:bidi="en-US"/>
        </w:rPr>
        <w:t>γ</w:t>
      </w:r>
      <w:r w:rsidR="0031045E" w:rsidRPr="009C6760">
        <w:rPr>
          <w:rFonts w:ascii="Arial" w:hAnsi="Arial" w:cs="Arial"/>
          <w:color w:val="000000"/>
          <w:sz w:val="20"/>
          <w:szCs w:val="20"/>
          <w:lang w:val="uk-UA" w:bidi="en-US"/>
        </w:rPr>
        <w:t>-GT</w:t>
      </w:r>
    </w:p>
    <w:p w:rsidR="00A43DFA" w:rsidRPr="0082713A" w:rsidRDefault="00241A3C" w:rsidP="00241A3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2713A">
        <w:rPr>
          <w:rFonts w:ascii="Arial" w:hAnsi="Arial" w:cs="Arial"/>
          <w:b/>
          <w:color w:val="000000"/>
          <w:sz w:val="20"/>
          <w:szCs w:val="20"/>
          <w:lang w:val="uk-UA" w:bidi="en-US"/>
        </w:rPr>
        <w:t>Одиниці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: Одна міжнародна одиниця (Од) — це кількість ферменту, яка перетворює 1 мкмоль субстрату за хвилину в стандартних умовах. Концентрація виражається в одиницях на літр проби (Од/л).</w:t>
      </w:r>
    </w:p>
    <w:p w:rsidR="00372693" w:rsidRPr="0082713A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uk-UA"/>
        </w:rPr>
      </w:pPr>
      <w:r w:rsidRPr="0082713A">
        <w:rPr>
          <w:rFonts w:ascii="Arial" w:hAnsi="Arial" w:cs="Arial"/>
          <w:b/>
          <w:sz w:val="20"/>
          <w:szCs w:val="20"/>
          <w:lang w:val="uk-UA"/>
        </w:rPr>
        <w:t>Коефіцієнти перерахунку температури</w:t>
      </w:r>
    </w:p>
    <w:p w:rsidR="0096267E" w:rsidRPr="00AE1CCC" w:rsidRDefault="006075E4" w:rsidP="0037269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82713A">
        <w:rPr>
          <w:rFonts w:ascii="Arial" w:hAnsi="Arial" w:cs="Arial"/>
          <w:sz w:val="20"/>
          <w:szCs w:val="20"/>
          <w:lang w:val="uk-UA"/>
        </w:rPr>
        <w:t>Скоригуйте результат до інших температур з множником на</w:t>
      </w:r>
      <w:r w:rsidR="00AE1CCC" w:rsidRPr="00AE1CCC">
        <w:rPr>
          <w:rFonts w:ascii="Arial" w:hAnsi="Arial" w:cs="Arial"/>
          <w:sz w:val="20"/>
          <w:szCs w:val="20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3"/>
        <w:gridCol w:w="1075"/>
        <w:gridCol w:w="70"/>
        <w:gridCol w:w="1092"/>
        <w:gridCol w:w="53"/>
        <w:gridCol w:w="1146"/>
      </w:tblGrid>
      <w:tr w:rsidR="00642C57" w:rsidRPr="0082713A" w:rsidTr="00642C57">
        <w:trPr>
          <w:trHeight w:val="233"/>
        </w:trPr>
        <w:tc>
          <w:tcPr>
            <w:tcW w:w="1443" w:type="dxa"/>
            <w:vMerge w:val="restart"/>
          </w:tcPr>
          <w:p w:rsidR="00642C57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Температура аналізу</w:t>
            </w:r>
          </w:p>
        </w:tc>
        <w:tc>
          <w:tcPr>
            <w:tcW w:w="3436" w:type="dxa"/>
            <w:gridSpan w:val="5"/>
          </w:tcPr>
          <w:p w:rsidR="00642C57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Коефіцієнт перерахунку до</w:t>
            </w:r>
          </w:p>
        </w:tc>
      </w:tr>
      <w:tr w:rsidR="00642C57" w:rsidRPr="0082713A" w:rsidTr="00784D42">
        <w:trPr>
          <w:trHeight w:val="232"/>
        </w:trPr>
        <w:tc>
          <w:tcPr>
            <w:tcW w:w="1443" w:type="dxa"/>
            <w:vMerge/>
          </w:tcPr>
          <w:p w:rsidR="00642C57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gridSpan w:val="2"/>
          </w:tcPr>
          <w:p w:rsidR="00642C57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25</w:t>
            </w:r>
            <w:r w:rsidRPr="00F053FB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145" w:type="dxa"/>
            <w:gridSpan w:val="2"/>
          </w:tcPr>
          <w:p w:rsidR="00642C57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30</w:t>
            </w:r>
            <w:r w:rsidRPr="00F053FB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146" w:type="dxa"/>
          </w:tcPr>
          <w:p w:rsidR="00642C57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37</w:t>
            </w:r>
            <w:r w:rsidRPr="00F053FB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</w:tr>
      <w:tr w:rsidR="006075E4" w:rsidRPr="0082713A" w:rsidTr="0031045E">
        <w:tc>
          <w:tcPr>
            <w:tcW w:w="1443" w:type="dxa"/>
          </w:tcPr>
          <w:p w:rsidR="006075E4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25</w:t>
            </w:r>
            <w:r w:rsidRPr="00F053FB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075" w:type="dxa"/>
          </w:tcPr>
          <w:p w:rsidR="006075E4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  <w:tc>
          <w:tcPr>
            <w:tcW w:w="1162" w:type="dxa"/>
            <w:gridSpan w:val="2"/>
          </w:tcPr>
          <w:p w:rsidR="006075E4" w:rsidRPr="00F053FB" w:rsidRDefault="0096267E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1.37</w:t>
            </w:r>
          </w:p>
        </w:tc>
        <w:tc>
          <w:tcPr>
            <w:tcW w:w="1199" w:type="dxa"/>
            <w:gridSpan w:val="2"/>
          </w:tcPr>
          <w:p w:rsidR="006075E4" w:rsidRPr="00F053FB" w:rsidRDefault="0096267E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1,79</w:t>
            </w:r>
          </w:p>
        </w:tc>
      </w:tr>
      <w:tr w:rsidR="006075E4" w:rsidRPr="0082713A" w:rsidTr="0031045E">
        <w:tc>
          <w:tcPr>
            <w:tcW w:w="1443" w:type="dxa"/>
          </w:tcPr>
          <w:p w:rsidR="006075E4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30</w:t>
            </w:r>
            <w:r w:rsidRPr="00F053FB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075" w:type="dxa"/>
          </w:tcPr>
          <w:p w:rsidR="006075E4" w:rsidRPr="00F053FB" w:rsidRDefault="0096267E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0,73</w:t>
            </w:r>
          </w:p>
        </w:tc>
        <w:tc>
          <w:tcPr>
            <w:tcW w:w="1162" w:type="dxa"/>
            <w:gridSpan w:val="2"/>
          </w:tcPr>
          <w:p w:rsidR="006075E4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  <w:tc>
          <w:tcPr>
            <w:tcW w:w="1199" w:type="dxa"/>
            <w:gridSpan w:val="2"/>
          </w:tcPr>
          <w:p w:rsidR="006075E4" w:rsidRPr="00F053FB" w:rsidRDefault="0096267E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1,30</w:t>
            </w:r>
          </w:p>
        </w:tc>
      </w:tr>
      <w:tr w:rsidR="006075E4" w:rsidRPr="0082713A" w:rsidTr="0031045E">
        <w:tc>
          <w:tcPr>
            <w:tcW w:w="1443" w:type="dxa"/>
          </w:tcPr>
          <w:p w:rsidR="006075E4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37</w:t>
            </w:r>
            <w:r w:rsidRPr="00F053FB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075" w:type="dxa"/>
          </w:tcPr>
          <w:p w:rsidR="006075E4" w:rsidRPr="00F053FB" w:rsidRDefault="0096267E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0,56</w:t>
            </w:r>
          </w:p>
        </w:tc>
        <w:tc>
          <w:tcPr>
            <w:tcW w:w="1162" w:type="dxa"/>
            <w:gridSpan w:val="2"/>
          </w:tcPr>
          <w:p w:rsidR="006075E4" w:rsidRPr="00F053FB" w:rsidRDefault="0096267E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0,77</w:t>
            </w:r>
          </w:p>
        </w:tc>
        <w:tc>
          <w:tcPr>
            <w:tcW w:w="1199" w:type="dxa"/>
            <w:gridSpan w:val="2"/>
          </w:tcPr>
          <w:p w:rsidR="006075E4" w:rsidRPr="00F053FB" w:rsidRDefault="00642C57" w:rsidP="0031045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</w:pPr>
            <w:r w:rsidRPr="00F053FB">
              <w:rPr>
                <w:rStyle w:val="23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</w:tr>
    </w:tbl>
    <w:p w:rsidR="00372693" w:rsidRPr="0082713A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</w:p>
    <w:p w:rsidR="00933624" w:rsidRPr="0082713A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КОНТРОЛЬ </w:t>
      </w:r>
      <w:r w:rsidR="006E746B"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ЯКОСТІ</w:t>
      </w:r>
    </w:p>
    <w:p w:rsidR="0096267E" w:rsidRDefault="0096267E" w:rsidP="0096267E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6267E" w:rsidRPr="0096267E" w:rsidRDefault="0096267E" w:rsidP="0096267E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96267E">
        <w:rPr>
          <w:rFonts w:ascii="Arial" w:hAnsi="Arial" w:cs="Arial"/>
          <w:sz w:val="20"/>
          <w:szCs w:val="20"/>
          <w:lang w:val="uk-UA"/>
        </w:rPr>
        <w:t>Контрольні сироватки рекомендуються для контролю ефективності процедур аналізу:</w:t>
      </w:r>
    </w:p>
    <w:p w:rsidR="00B61347" w:rsidRPr="0082713A" w:rsidRDefault="0096267E" w:rsidP="0096267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96267E">
        <w:rPr>
          <w:rFonts w:ascii="Arial" w:hAnsi="Arial" w:cs="Arial"/>
          <w:sz w:val="20"/>
          <w:szCs w:val="20"/>
          <w:lang w:val="uk-UA"/>
        </w:rPr>
        <w:t>CONTROL Нормальний і патологічний (MO-165107 і MO-165108).</w:t>
      </w:r>
    </w:p>
    <w:p w:rsidR="004F5704" w:rsidRPr="0082713A" w:rsidRDefault="004F5704" w:rsidP="00241A3C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sz w:val="20"/>
          <w:szCs w:val="20"/>
          <w:lang w:val="uk-UA"/>
        </w:rPr>
        <w:t>Якщо контрольні значення виходять за границі визначеного діапазону, перевірте прилад, реагенти та калібратор на наявність проблем.</w:t>
      </w:r>
    </w:p>
    <w:p w:rsidR="004F5704" w:rsidRPr="0082713A" w:rsidRDefault="004F5704" w:rsidP="004F5704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sz w:val="20"/>
          <w:szCs w:val="20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</w:t>
      </w:r>
    </w:p>
    <w:p w:rsidR="0071458E" w:rsidRPr="0082713A" w:rsidRDefault="0071458E" w:rsidP="004F570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82713A" w:rsidRDefault="00AE1CCC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</w:pPr>
      <w:r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РЕФЕРЕНТ</w:t>
      </w:r>
      <w:r w:rsidR="006E746B"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НІ ЗНАЧЕНН</w:t>
      </w:r>
      <w:r w:rsidR="00B61347"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  <w:r w:rsidR="001819AA"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  <w:t>1</w:t>
      </w:r>
    </w:p>
    <w:p w:rsidR="005E64A1" w:rsidRPr="0082713A" w:rsidRDefault="005E64A1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1141"/>
        <w:gridCol w:w="1220"/>
      </w:tblGrid>
      <w:tr w:rsidR="00241A3C" w:rsidRPr="0082713A" w:rsidTr="0031045E">
        <w:tc>
          <w:tcPr>
            <w:tcW w:w="1384" w:type="dxa"/>
          </w:tcPr>
          <w:p w:rsidR="00241A3C" w:rsidRPr="0082713A" w:rsidRDefault="00241A3C" w:rsidP="007A4A6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</w:p>
        </w:tc>
        <w:tc>
          <w:tcPr>
            <w:tcW w:w="1134" w:type="dxa"/>
          </w:tcPr>
          <w:p w:rsidR="00241A3C" w:rsidRPr="0082713A" w:rsidRDefault="00241A3C" w:rsidP="007A4A6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82713A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25°C</w:t>
            </w:r>
          </w:p>
        </w:tc>
        <w:tc>
          <w:tcPr>
            <w:tcW w:w="1141" w:type="dxa"/>
          </w:tcPr>
          <w:p w:rsidR="00241A3C" w:rsidRPr="0082713A" w:rsidRDefault="00241A3C" w:rsidP="007A4A6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82713A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30°C</w:t>
            </w:r>
          </w:p>
        </w:tc>
        <w:tc>
          <w:tcPr>
            <w:tcW w:w="1220" w:type="dxa"/>
          </w:tcPr>
          <w:p w:rsidR="00241A3C" w:rsidRPr="0082713A" w:rsidRDefault="00241A3C" w:rsidP="007A4A6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82713A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37°C</w:t>
            </w:r>
          </w:p>
        </w:tc>
      </w:tr>
      <w:tr w:rsidR="00241A3C" w:rsidRPr="0082713A" w:rsidTr="0031045E">
        <w:tc>
          <w:tcPr>
            <w:tcW w:w="1384" w:type="dxa"/>
          </w:tcPr>
          <w:p w:rsidR="00241A3C" w:rsidRPr="0082713A" w:rsidRDefault="0096267E" w:rsidP="007A4A6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Жінка</w:t>
            </w:r>
          </w:p>
        </w:tc>
        <w:tc>
          <w:tcPr>
            <w:tcW w:w="1134" w:type="dxa"/>
          </w:tcPr>
          <w:p w:rsidR="00241A3C" w:rsidRPr="0082713A" w:rsidRDefault="0096267E" w:rsidP="007A4A6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4-18</w:t>
            </w:r>
            <w:r w:rsidR="006B198D" w:rsidRPr="0082713A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 xml:space="preserve"> Од/л</w:t>
            </w:r>
          </w:p>
        </w:tc>
        <w:tc>
          <w:tcPr>
            <w:tcW w:w="1141" w:type="dxa"/>
          </w:tcPr>
          <w:p w:rsidR="00241A3C" w:rsidRPr="0082713A" w:rsidRDefault="0096267E" w:rsidP="007A4A6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5-25</w:t>
            </w:r>
            <w:r w:rsidR="006B198D" w:rsidRPr="0082713A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 xml:space="preserve"> Од/л</w:t>
            </w:r>
          </w:p>
        </w:tc>
        <w:tc>
          <w:tcPr>
            <w:tcW w:w="1220" w:type="dxa"/>
          </w:tcPr>
          <w:p w:rsidR="00241A3C" w:rsidRPr="0082713A" w:rsidRDefault="0096267E" w:rsidP="007A4A6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7-32</w:t>
            </w:r>
            <w:r w:rsidR="006B198D" w:rsidRPr="0082713A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 xml:space="preserve"> Од/л</w:t>
            </w:r>
          </w:p>
        </w:tc>
      </w:tr>
      <w:tr w:rsidR="00241A3C" w:rsidRPr="0082713A" w:rsidTr="0031045E">
        <w:tc>
          <w:tcPr>
            <w:tcW w:w="1384" w:type="dxa"/>
          </w:tcPr>
          <w:p w:rsidR="00241A3C" w:rsidRPr="0082713A" w:rsidRDefault="0096267E" w:rsidP="007A4A6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Чоловік</w:t>
            </w:r>
          </w:p>
        </w:tc>
        <w:tc>
          <w:tcPr>
            <w:tcW w:w="1134" w:type="dxa"/>
          </w:tcPr>
          <w:p w:rsidR="00241A3C" w:rsidRPr="0082713A" w:rsidRDefault="0096267E" w:rsidP="007A4A6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6-28</w:t>
            </w:r>
            <w:r w:rsidR="006B198D" w:rsidRPr="0082713A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 xml:space="preserve"> Од/л</w:t>
            </w:r>
          </w:p>
        </w:tc>
        <w:tc>
          <w:tcPr>
            <w:tcW w:w="1141" w:type="dxa"/>
          </w:tcPr>
          <w:p w:rsidR="00241A3C" w:rsidRPr="0082713A" w:rsidRDefault="0096267E" w:rsidP="007A4A6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8-38</w:t>
            </w:r>
            <w:r w:rsidR="006B198D" w:rsidRPr="0082713A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 xml:space="preserve"> Од/л</w:t>
            </w:r>
          </w:p>
        </w:tc>
        <w:tc>
          <w:tcPr>
            <w:tcW w:w="1220" w:type="dxa"/>
          </w:tcPr>
          <w:p w:rsidR="00241A3C" w:rsidRPr="0082713A" w:rsidRDefault="0096267E" w:rsidP="00AE1CCC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11-50</w:t>
            </w:r>
            <w:r w:rsidR="006B198D" w:rsidRPr="0082713A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Од/л</w:t>
            </w:r>
          </w:p>
        </w:tc>
      </w:tr>
    </w:tbl>
    <w:p w:rsidR="006B198D" w:rsidRPr="0082713A" w:rsidRDefault="006B198D" w:rsidP="009466A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31045E" w:rsidRPr="00F053FB" w:rsidRDefault="006B198D" w:rsidP="006B198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Ці значення призначені для орієнтації. </w:t>
      </w:r>
    </w:p>
    <w:p w:rsidR="006B198D" w:rsidRPr="0082713A" w:rsidRDefault="006B198D" w:rsidP="006B198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Кожна лабораторія повинна встановити свій власний референтний діапазон.</w:t>
      </w:r>
    </w:p>
    <w:p w:rsidR="00F83D84" w:rsidRPr="0082713A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82713A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</w:pPr>
      <w:r w:rsidRPr="0082713A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Р</w:t>
      </w:r>
      <w:r w:rsidR="006E746B" w:rsidRPr="0082713A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ОБОЧІ</w:t>
      </w:r>
      <w:r w:rsidRPr="0082713A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 xml:space="preserve"> ХАРАКТЕРИСТИКИ</w:t>
      </w:r>
    </w:p>
    <w:p w:rsidR="00AE1CCC" w:rsidRDefault="00AE1CCC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sz w:val="20"/>
          <w:szCs w:val="20"/>
          <w:lang w:val="uk-UA"/>
        </w:rPr>
      </w:pPr>
    </w:p>
    <w:p w:rsidR="007C675A" w:rsidRPr="0082713A" w:rsidRDefault="009466A3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Style w:val="23"/>
          <w:rFonts w:ascii="Arial" w:hAnsi="Arial" w:cs="Arial"/>
          <w:sz w:val="20"/>
          <w:szCs w:val="20"/>
          <w:lang w:val="uk-UA"/>
        </w:rPr>
        <w:t>Діапазон вимірювання</w:t>
      </w:r>
      <w:r w:rsidR="007C675A" w:rsidRPr="0082713A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Від границі визначення </w:t>
      </w:r>
      <w:r w:rsidR="0096267E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2 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Од/</w:t>
      </w:r>
      <w:r w:rsidR="00642C57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F83D84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до границі лінійності</w:t>
      </w:r>
      <w:r w:rsidR="00F83D84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96267E">
        <w:rPr>
          <w:rFonts w:ascii="Arial" w:hAnsi="Arial" w:cs="Arial"/>
          <w:color w:val="000000"/>
          <w:sz w:val="20"/>
          <w:szCs w:val="20"/>
          <w:lang w:val="uk-UA" w:bidi="en-US"/>
        </w:rPr>
        <w:t>300</w:t>
      </w:r>
      <w:r w:rsidR="00C27AA8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Од/</w:t>
      </w:r>
      <w:r w:rsidR="00642C57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9466A3" w:rsidRPr="0082713A" w:rsidRDefault="009466A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Якщо отримані результати перевищують границю </w:t>
      </w:r>
      <w:r w:rsidR="006B198D" w:rsidRPr="0082713A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лінійності, розбавте зразок 1/1</w:t>
      </w:r>
      <w:r w:rsidR="0096267E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0</w:t>
      </w:r>
      <w:r w:rsidRPr="0082713A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 NaCl 9 г/л і помножте результат на </w:t>
      </w:r>
      <w:r w:rsidR="00DA7738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10</w:t>
      </w:r>
      <w:r w:rsidR="006B198D" w:rsidRPr="0082713A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.</w:t>
      </w:r>
    </w:p>
    <w:p w:rsidR="00AE1CCC" w:rsidRDefault="00AE1CCC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7C675A" w:rsidRDefault="009466A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Достовірність</w:t>
      </w:r>
      <w:r w:rsidR="007C675A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p w:rsidR="00AE1CCC" w:rsidRPr="0082713A" w:rsidRDefault="00AE1CCC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82713A" w:rsidTr="001819AA">
        <w:tc>
          <w:tcPr>
            <w:tcW w:w="2160" w:type="dxa"/>
          </w:tcPr>
          <w:p w:rsidR="007C675A" w:rsidRPr="0082713A" w:rsidRDefault="007C675A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82713A" w:rsidRDefault="006B198D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A">
              <w:rPr>
                <w:rFonts w:ascii="Arial" w:hAnsi="Arial" w:cs="Arial"/>
                <w:sz w:val="20"/>
                <w:szCs w:val="20"/>
                <w:lang w:val="uk-UA"/>
              </w:rPr>
              <w:t>У межах аналізу</w:t>
            </w:r>
          </w:p>
        </w:tc>
        <w:tc>
          <w:tcPr>
            <w:tcW w:w="1448" w:type="dxa"/>
            <w:gridSpan w:val="2"/>
          </w:tcPr>
          <w:p w:rsidR="007C675A" w:rsidRPr="0082713A" w:rsidRDefault="006B198D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A">
              <w:rPr>
                <w:rFonts w:ascii="Arial" w:hAnsi="Arial" w:cs="Arial"/>
                <w:sz w:val="20"/>
                <w:szCs w:val="20"/>
                <w:lang w:val="uk-UA"/>
              </w:rPr>
              <w:t>Між аналізами</w:t>
            </w:r>
          </w:p>
          <w:p w:rsidR="007C675A" w:rsidRPr="0082713A" w:rsidRDefault="007C675A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7C675A" w:rsidRPr="0082713A" w:rsidTr="001819AA">
        <w:tc>
          <w:tcPr>
            <w:tcW w:w="2160" w:type="dxa"/>
          </w:tcPr>
          <w:p w:rsidR="007C675A" w:rsidRPr="0082713A" w:rsidRDefault="00F83D84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A">
              <w:rPr>
                <w:rFonts w:ascii="Arial" w:hAnsi="Arial" w:cs="Arial"/>
                <w:sz w:val="20"/>
                <w:szCs w:val="20"/>
                <w:lang w:val="uk-UA"/>
              </w:rPr>
              <w:t>Значення (</w:t>
            </w:r>
            <w:r w:rsidR="009466A3" w:rsidRPr="0082713A">
              <w:rPr>
                <w:rFonts w:ascii="Arial" w:hAnsi="Arial" w:cs="Arial"/>
                <w:sz w:val="20"/>
                <w:szCs w:val="20"/>
                <w:lang w:val="uk-UA"/>
              </w:rPr>
              <w:t>Од/</w:t>
            </w:r>
            <w:r w:rsidR="007C4136" w:rsidRPr="0082713A"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  <w:r w:rsidR="007C675A" w:rsidRPr="0082713A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38,3</w:t>
            </w:r>
          </w:p>
        </w:tc>
        <w:tc>
          <w:tcPr>
            <w:tcW w:w="731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190</w:t>
            </w:r>
          </w:p>
        </w:tc>
        <w:tc>
          <w:tcPr>
            <w:tcW w:w="606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40.1</w:t>
            </w:r>
          </w:p>
        </w:tc>
        <w:tc>
          <w:tcPr>
            <w:tcW w:w="842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198</w:t>
            </w:r>
          </w:p>
        </w:tc>
      </w:tr>
      <w:tr w:rsidR="007C675A" w:rsidRPr="0082713A" w:rsidTr="001819AA">
        <w:tc>
          <w:tcPr>
            <w:tcW w:w="2160" w:type="dxa"/>
          </w:tcPr>
          <w:p w:rsidR="007C675A" w:rsidRPr="0082713A" w:rsidRDefault="007C675A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A">
              <w:rPr>
                <w:rFonts w:ascii="Arial" w:hAnsi="Arial" w:cs="Arial"/>
                <w:sz w:val="20"/>
                <w:szCs w:val="20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0,39</w:t>
            </w:r>
          </w:p>
        </w:tc>
        <w:tc>
          <w:tcPr>
            <w:tcW w:w="731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0,53</w:t>
            </w:r>
          </w:p>
        </w:tc>
        <w:tc>
          <w:tcPr>
            <w:tcW w:w="606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0.82</w:t>
            </w:r>
          </w:p>
        </w:tc>
        <w:tc>
          <w:tcPr>
            <w:tcW w:w="842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2,30</w:t>
            </w:r>
          </w:p>
        </w:tc>
      </w:tr>
      <w:tr w:rsidR="007C675A" w:rsidRPr="0082713A" w:rsidTr="001819AA">
        <w:tc>
          <w:tcPr>
            <w:tcW w:w="2160" w:type="dxa"/>
          </w:tcPr>
          <w:p w:rsidR="007C675A" w:rsidRPr="0082713A" w:rsidRDefault="009466A3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A">
              <w:rPr>
                <w:rFonts w:ascii="Arial" w:hAnsi="Arial" w:cs="Arial"/>
                <w:sz w:val="20"/>
                <w:szCs w:val="20"/>
                <w:lang w:val="uk-UA"/>
              </w:rPr>
              <w:t xml:space="preserve">Коефіцієнт варіації </w:t>
            </w:r>
            <w:r w:rsidR="007C675A" w:rsidRPr="0082713A">
              <w:rPr>
                <w:rFonts w:ascii="Arial" w:hAnsi="Arial" w:cs="Arial"/>
                <w:sz w:val="20"/>
                <w:szCs w:val="20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1,03</w:t>
            </w:r>
          </w:p>
        </w:tc>
        <w:tc>
          <w:tcPr>
            <w:tcW w:w="731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0,28</w:t>
            </w:r>
          </w:p>
        </w:tc>
        <w:tc>
          <w:tcPr>
            <w:tcW w:w="606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2,05</w:t>
            </w:r>
          </w:p>
        </w:tc>
        <w:tc>
          <w:tcPr>
            <w:tcW w:w="842" w:type="dxa"/>
          </w:tcPr>
          <w:p w:rsidR="007C675A" w:rsidRPr="0082713A" w:rsidRDefault="0096267E" w:rsidP="00DA773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1,16</w:t>
            </w:r>
          </w:p>
        </w:tc>
      </w:tr>
    </w:tbl>
    <w:p w:rsidR="00B61347" w:rsidRPr="0082713A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96267E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Style w:val="23"/>
          <w:rFonts w:ascii="Arial" w:hAnsi="Arial" w:cs="Arial"/>
          <w:sz w:val="20"/>
          <w:szCs w:val="20"/>
          <w:lang w:val="uk-UA"/>
        </w:rPr>
        <w:t>Чутливіст</w:t>
      </w:r>
      <w:r w:rsidR="00897DA5" w:rsidRPr="0082713A">
        <w:rPr>
          <w:rStyle w:val="23"/>
          <w:rFonts w:ascii="Arial" w:hAnsi="Arial" w:cs="Arial"/>
          <w:sz w:val="20"/>
          <w:szCs w:val="20"/>
          <w:lang w:val="uk-UA"/>
        </w:rPr>
        <w:t xml:space="preserve">ь: </w:t>
      </w:r>
      <w:r w:rsidR="007C675A" w:rsidRPr="0082713A">
        <w:rPr>
          <w:rFonts w:ascii="Arial" w:hAnsi="Arial" w:cs="Arial"/>
          <w:sz w:val="20"/>
          <w:szCs w:val="20"/>
          <w:lang w:val="uk-UA"/>
        </w:rPr>
        <w:t xml:space="preserve">1 </w:t>
      </w:r>
      <w:r w:rsidR="009466A3" w:rsidRPr="0082713A">
        <w:rPr>
          <w:rFonts w:ascii="Arial" w:hAnsi="Arial" w:cs="Arial"/>
          <w:sz w:val="20"/>
          <w:szCs w:val="20"/>
          <w:lang w:val="uk-UA"/>
        </w:rPr>
        <w:t>Од/</w:t>
      </w:r>
      <w:r w:rsidR="00BF4346" w:rsidRPr="0082713A">
        <w:rPr>
          <w:rFonts w:ascii="Arial" w:hAnsi="Arial" w:cs="Arial"/>
          <w:sz w:val="20"/>
          <w:szCs w:val="20"/>
          <w:lang w:val="uk-UA"/>
        </w:rPr>
        <w:t>л</w:t>
      </w:r>
      <w:r w:rsidR="00F83D84" w:rsidRPr="0082713A">
        <w:rPr>
          <w:rFonts w:ascii="Arial" w:hAnsi="Arial" w:cs="Arial"/>
          <w:sz w:val="20"/>
          <w:szCs w:val="20"/>
          <w:lang w:val="uk-UA"/>
        </w:rPr>
        <w:t xml:space="preserve"> =0,0</w:t>
      </w:r>
      <w:r w:rsidR="00BF4346" w:rsidRPr="0082713A">
        <w:rPr>
          <w:rFonts w:ascii="Arial" w:hAnsi="Arial" w:cs="Arial"/>
          <w:sz w:val="20"/>
          <w:szCs w:val="20"/>
          <w:lang w:val="uk-UA"/>
        </w:rPr>
        <w:t>00</w:t>
      </w:r>
      <w:r w:rsidR="0096267E">
        <w:rPr>
          <w:rFonts w:ascii="Arial" w:hAnsi="Arial" w:cs="Arial"/>
          <w:sz w:val="20"/>
          <w:szCs w:val="20"/>
          <w:lang w:val="uk-UA"/>
        </w:rPr>
        <w:t>8</w:t>
      </w:r>
      <w:r w:rsidR="00C27AA8" w:rsidRPr="0082713A">
        <w:rPr>
          <w:rFonts w:ascii="Arial" w:hAnsi="Arial" w:cs="Arial"/>
          <w:sz w:val="20"/>
          <w:szCs w:val="20"/>
          <w:lang w:val="uk-UA"/>
        </w:rPr>
        <w:t xml:space="preserve"> </w:t>
      </w:r>
      <w:r w:rsidR="0096267E">
        <w:rPr>
          <w:rFonts w:ascii="Arial" w:hAnsi="Arial" w:cs="Arial"/>
          <w:sz w:val="20"/>
          <w:szCs w:val="20"/>
          <w:lang w:val="uk-UA"/>
        </w:rPr>
        <w:t>ΔА</w:t>
      </w:r>
      <w:r w:rsidR="0096267E" w:rsidRPr="0096267E">
        <w:rPr>
          <w:rFonts w:ascii="Arial" w:hAnsi="Arial" w:cs="Arial"/>
          <w:sz w:val="20"/>
          <w:szCs w:val="20"/>
        </w:rPr>
        <w:t>/</w:t>
      </w:r>
      <w:r w:rsidR="0096267E">
        <w:rPr>
          <w:rFonts w:ascii="Arial" w:hAnsi="Arial" w:cs="Arial"/>
          <w:sz w:val="20"/>
          <w:szCs w:val="20"/>
          <w:lang w:val="uk-UA"/>
        </w:rPr>
        <w:t>хвил.</w:t>
      </w:r>
    </w:p>
    <w:p w:rsidR="009466A3" w:rsidRPr="0082713A" w:rsidRDefault="009466A3" w:rsidP="009466A3">
      <w:pPr>
        <w:pStyle w:val="20"/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Style w:val="23"/>
          <w:rFonts w:ascii="Arial" w:hAnsi="Arial" w:cs="Arial"/>
          <w:sz w:val="20"/>
          <w:szCs w:val="20"/>
          <w:lang w:val="uk-UA"/>
        </w:rPr>
        <w:t xml:space="preserve">       Точність</w:t>
      </w:r>
      <w:r w:rsidR="007C675A" w:rsidRPr="0082713A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Результати, отримані за допомогою реагентів MonlabTest (y), не показали 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lastRenderedPageBreak/>
        <w:t>систематичних відмінностей у порівнянні з іншими комерційними реагентами (x).</w:t>
      </w:r>
    </w:p>
    <w:p w:rsidR="009466A3" w:rsidRPr="0082713A" w:rsidRDefault="006B198D" w:rsidP="009466A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Результати </w:t>
      </w:r>
      <w:r w:rsidR="009466A3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отримані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DA7738">
        <w:rPr>
          <w:rFonts w:ascii="Arial" w:hAnsi="Arial" w:cs="Arial"/>
          <w:color w:val="000000"/>
          <w:sz w:val="20"/>
          <w:szCs w:val="20"/>
          <w:lang w:val="uk-UA" w:bidi="en-US"/>
        </w:rPr>
        <w:t>у 50 аналізах</w:t>
      </w:r>
      <w:r w:rsidR="009466A3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були такими:</w:t>
      </w:r>
    </w:p>
    <w:p w:rsidR="004B172B" w:rsidRPr="0082713A" w:rsidRDefault="009466A3" w:rsidP="009466A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Коефіціє</w:t>
      </w:r>
      <w:r w:rsidR="004B172B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нт коре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4B172B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яції (r)</w:t>
      </w:r>
      <w:r w:rsidR="004B172B" w:rsidRPr="0082713A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</w:t>
      </w:r>
      <w:r w:rsidR="00BF4346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=0,999</w:t>
      </w:r>
      <w:r w:rsidR="00DA7738">
        <w:rPr>
          <w:rFonts w:ascii="Arial" w:hAnsi="Arial" w:cs="Arial"/>
          <w:color w:val="000000"/>
          <w:sz w:val="20"/>
          <w:szCs w:val="20"/>
          <w:lang w:val="uk-UA" w:bidi="en-US"/>
        </w:rPr>
        <w:t>90</w:t>
      </w:r>
    </w:p>
    <w:p w:rsidR="00EC2B33" w:rsidRPr="0082713A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Лінійне рівняння регресії: y = </w:t>
      </w:r>
      <w:r w:rsidR="00DA7738">
        <w:rPr>
          <w:rFonts w:ascii="Arial" w:hAnsi="Arial" w:cs="Arial"/>
          <w:color w:val="000000"/>
          <w:sz w:val="20"/>
          <w:szCs w:val="20"/>
          <w:lang w:val="uk-UA" w:bidi="en-US"/>
        </w:rPr>
        <w:t>1,334</w:t>
      </w:r>
      <w:r w:rsidR="007C4136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х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BF4346"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–</w:t>
      </w: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DA7738">
        <w:rPr>
          <w:rFonts w:ascii="Arial" w:hAnsi="Arial" w:cs="Arial"/>
          <w:color w:val="000000"/>
          <w:sz w:val="20"/>
          <w:szCs w:val="20"/>
          <w:lang w:val="uk-UA" w:bidi="en-US"/>
        </w:rPr>
        <w:t>1,493</w:t>
      </w:r>
    </w:p>
    <w:p w:rsidR="007C675A" w:rsidRPr="0082713A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2713A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82713A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82713A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СПОТВОРЕННЯ ТА ДОМІШКИ</w:t>
      </w:r>
    </w:p>
    <w:p w:rsidR="006B198D" w:rsidRPr="0082713A" w:rsidRDefault="006B198D" w:rsidP="00BF4346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</w:p>
    <w:p w:rsidR="00DA7738" w:rsidRDefault="00DA7738" w:rsidP="006B198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A7738">
        <w:rPr>
          <w:rFonts w:ascii="Arial" w:hAnsi="Arial" w:cs="Arial"/>
          <w:sz w:val="20"/>
          <w:szCs w:val="20"/>
          <w:lang w:val="uk-UA"/>
        </w:rPr>
        <w:t>Не слід використовувати плазму, антикоагулянти пригнічують фермент. Грубий гемоліз заважає аналізу</w:t>
      </w:r>
      <w:r w:rsidRPr="00DA7738">
        <w:rPr>
          <w:rFonts w:ascii="Arial" w:hAnsi="Arial" w:cs="Arial"/>
          <w:sz w:val="20"/>
          <w:szCs w:val="20"/>
          <w:vertAlign w:val="superscript"/>
          <w:lang w:val="uk-UA"/>
        </w:rPr>
        <w:t>1</w:t>
      </w:r>
      <w:r w:rsidRPr="00DA7738">
        <w:rPr>
          <w:rFonts w:ascii="Arial" w:hAnsi="Arial" w:cs="Arial"/>
          <w:sz w:val="20"/>
          <w:szCs w:val="20"/>
          <w:lang w:val="uk-UA"/>
        </w:rPr>
        <w:t xml:space="preserve">. </w:t>
      </w:r>
    </w:p>
    <w:p w:rsidR="00DA7738" w:rsidRDefault="00DA7738" w:rsidP="006B198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A7738">
        <w:rPr>
          <w:rFonts w:ascii="Arial" w:hAnsi="Arial" w:cs="Arial"/>
          <w:sz w:val="20"/>
          <w:szCs w:val="20"/>
          <w:lang w:val="uk-UA"/>
        </w:rPr>
        <w:t>Повідомляється про список лікарських засобів та інших речовин, що впливають на визначення y-GT</w:t>
      </w:r>
      <w:r w:rsidRPr="00DA7738">
        <w:rPr>
          <w:rFonts w:ascii="Arial" w:hAnsi="Arial" w:cs="Arial"/>
          <w:sz w:val="20"/>
          <w:szCs w:val="20"/>
          <w:vertAlign w:val="superscript"/>
          <w:lang w:val="uk-UA"/>
        </w:rPr>
        <w:t>3,4</w:t>
      </w:r>
      <w:r w:rsidRPr="00DA7738">
        <w:rPr>
          <w:rFonts w:ascii="Arial" w:hAnsi="Arial" w:cs="Arial"/>
          <w:sz w:val="20"/>
          <w:szCs w:val="20"/>
          <w:lang w:val="uk-UA"/>
        </w:rPr>
        <w:t>.</w:t>
      </w:r>
    </w:p>
    <w:p w:rsidR="0082713A" w:rsidRPr="0082713A" w:rsidRDefault="0082713A" w:rsidP="0082713A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933624" w:rsidRPr="0082713A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82713A">
        <w:rPr>
          <w:rFonts w:ascii="Arial" w:hAnsi="Arial" w:cs="Arial"/>
          <w:b/>
          <w:color w:val="244061" w:themeColor="accent1" w:themeShade="80"/>
          <w:lang w:val="uk-UA"/>
        </w:rPr>
        <w:t>ПРИМ</w:t>
      </w:r>
      <w:r w:rsidR="006E746B" w:rsidRPr="0082713A">
        <w:rPr>
          <w:rFonts w:ascii="Arial" w:hAnsi="Arial" w:cs="Arial"/>
          <w:b/>
          <w:color w:val="244061" w:themeColor="accent1" w:themeShade="80"/>
          <w:lang w:val="uk-UA"/>
        </w:rPr>
        <w:t>ІТКИ</w:t>
      </w:r>
    </w:p>
    <w:p w:rsidR="006416E1" w:rsidRPr="0082713A" w:rsidRDefault="006416E1" w:rsidP="00BF4346">
      <w:pPr>
        <w:pStyle w:val="20"/>
        <w:shd w:val="clear" w:color="auto" w:fill="auto"/>
        <w:tabs>
          <w:tab w:val="left" w:pos="359"/>
        </w:tabs>
        <w:spacing w:after="0" w:line="240" w:lineRule="auto"/>
        <w:ind w:left="720" w:firstLine="0"/>
        <w:jc w:val="left"/>
        <w:rPr>
          <w:rFonts w:ascii="Arial" w:hAnsi="Arial" w:cs="Arial"/>
          <w:sz w:val="20"/>
          <w:szCs w:val="20"/>
          <w:lang w:val="uk-UA"/>
        </w:rPr>
      </w:pPr>
    </w:p>
    <w:p w:rsidR="00E41777" w:rsidRPr="00DA7738" w:rsidRDefault="00E41777" w:rsidP="003258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DA7738">
        <w:rPr>
          <w:rFonts w:ascii="Arial" w:hAnsi="Arial" w:cs="Arial"/>
          <w:b/>
          <w:sz w:val="20"/>
          <w:szCs w:val="20"/>
          <w:lang w:val="uk-UA"/>
        </w:rPr>
        <w:t>У MONLAB є інструкції для кількох автоматичних аналізаторів</w:t>
      </w:r>
      <w:r w:rsidR="004B172B" w:rsidRPr="00DA7738">
        <w:rPr>
          <w:rFonts w:ascii="Arial" w:hAnsi="Arial" w:cs="Arial"/>
          <w:b/>
          <w:sz w:val="20"/>
          <w:szCs w:val="20"/>
          <w:lang w:val="uk-UA"/>
        </w:rPr>
        <w:t>. Інструкції для багатої з них можна отримати за замовленням</w:t>
      </w:r>
      <w:r w:rsidR="004B172B" w:rsidRPr="00DA7738">
        <w:rPr>
          <w:b/>
          <w:lang w:val="uk-UA"/>
        </w:rPr>
        <w:t>.</w:t>
      </w:r>
    </w:p>
    <w:p w:rsidR="00E41777" w:rsidRPr="0082713A" w:rsidRDefault="00E41777" w:rsidP="00933624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933624" w:rsidRPr="0082713A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БІ</w:t>
      </w:r>
      <w:r w:rsidR="00897DA5"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БЛ</w:t>
      </w: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ОГРАФ</w:t>
      </w:r>
      <w:r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82713A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E41777" w:rsidRPr="0082713A" w:rsidRDefault="00E41777" w:rsidP="00EC2B33">
      <w:pPr>
        <w:pStyle w:val="50"/>
        <w:shd w:val="clear" w:color="auto" w:fill="auto"/>
        <w:tabs>
          <w:tab w:val="left" w:pos="350"/>
        </w:tabs>
        <w:spacing w:before="0" w:after="0" w:line="240" w:lineRule="auto"/>
        <w:ind w:left="352"/>
        <w:rPr>
          <w:rFonts w:ascii="Arial" w:hAnsi="Arial" w:cs="Arial"/>
          <w:sz w:val="20"/>
          <w:szCs w:val="20"/>
          <w:lang w:val="uk-UA"/>
        </w:rPr>
      </w:pPr>
    </w:p>
    <w:p w:rsidR="00DA7738" w:rsidRPr="00523E85" w:rsidRDefault="00DA7738" w:rsidP="00DA7738">
      <w:pPr>
        <w:pStyle w:val="20"/>
        <w:numPr>
          <w:ilvl w:val="0"/>
          <w:numId w:val="26"/>
        </w:numPr>
        <w:shd w:val="clear" w:color="auto" w:fill="auto"/>
        <w:tabs>
          <w:tab w:val="left" w:pos="350"/>
        </w:tabs>
        <w:spacing w:after="0" w:line="240" w:lineRule="auto"/>
        <w:ind w:firstLine="0"/>
        <w:jc w:val="left"/>
        <w:rPr>
          <w:rFonts w:ascii="Arial" w:hAnsi="Arial" w:cs="Arial"/>
          <w:sz w:val="16"/>
          <w:szCs w:val="16"/>
        </w:rPr>
      </w:pP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Gendler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S. </w:t>
      </w:r>
      <w:r w:rsidRPr="00523E85">
        <w:rPr>
          <w:rStyle w:val="2MicrosoftSansSerif"/>
          <w:rFonts w:ascii="Arial" w:hAnsi="Arial" w:cs="Arial"/>
          <w:sz w:val="16"/>
          <w:szCs w:val="16"/>
        </w:rPr>
        <w:t>y</w:t>
      </w:r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-GT. Kaplan A et al. </w:t>
      </w: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Clin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</w:t>
      </w: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Chem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The C.V. Mosby Co. St Louis. Toronto. Princeton 1984; 1120-1123.</w:t>
      </w:r>
    </w:p>
    <w:p w:rsidR="00DA7738" w:rsidRPr="00523E85" w:rsidRDefault="00DA7738" w:rsidP="00DA7738">
      <w:pPr>
        <w:pStyle w:val="20"/>
        <w:numPr>
          <w:ilvl w:val="0"/>
          <w:numId w:val="26"/>
        </w:numPr>
        <w:shd w:val="clear" w:color="auto" w:fill="auto"/>
        <w:tabs>
          <w:tab w:val="left" w:pos="360"/>
          <w:tab w:val="left" w:pos="1046"/>
        </w:tabs>
        <w:spacing w:after="0" w:line="240" w:lineRule="auto"/>
        <w:ind w:firstLine="0"/>
        <w:rPr>
          <w:rFonts w:ascii="Arial" w:hAnsi="Arial" w:cs="Arial"/>
          <w:sz w:val="16"/>
          <w:szCs w:val="16"/>
          <w:lang w:val="en-US"/>
        </w:rPr>
      </w:pPr>
      <w:r w:rsidRPr="00523E85">
        <w:rPr>
          <w:rFonts w:ascii="Arial" w:hAnsi="Arial" w:cs="Arial"/>
          <w:color w:val="000000"/>
          <w:sz w:val="16"/>
          <w:szCs w:val="16"/>
          <w:lang w:val="fr-FR" w:bidi="en-US"/>
        </w:rPr>
        <w:t>Persijn J P</w:t>
      </w:r>
      <w:r w:rsidRPr="00523E85">
        <w:rPr>
          <w:rFonts w:ascii="Arial" w:hAnsi="Arial" w:cs="Arial"/>
          <w:color w:val="000000"/>
          <w:sz w:val="16"/>
          <w:szCs w:val="16"/>
          <w:lang w:val="fr-FR" w:bidi="en-US"/>
        </w:rPr>
        <w:tab/>
        <w:t xml:space="preserve">et al. </w:t>
      </w:r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J </w:t>
      </w: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Clin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</w:t>
      </w: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Chem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</w:t>
      </w: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Clin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</w:t>
      </w: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Biochem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1976; (14) 9: 421-427.</w:t>
      </w:r>
    </w:p>
    <w:p w:rsidR="00DA7738" w:rsidRPr="00523E85" w:rsidRDefault="00DA7738" w:rsidP="00DA7738">
      <w:pPr>
        <w:pStyle w:val="20"/>
        <w:numPr>
          <w:ilvl w:val="0"/>
          <w:numId w:val="26"/>
        </w:numPr>
        <w:shd w:val="clear" w:color="auto" w:fill="auto"/>
        <w:tabs>
          <w:tab w:val="left" w:pos="355"/>
          <w:tab w:val="left" w:pos="1051"/>
        </w:tabs>
        <w:spacing w:after="0" w:line="240" w:lineRule="auto"/>
        <w:ind w:firstLine="0"/>
        <w:rPr>
          <w:rFonts w:ascii="Arial" w:hAnsi="Arial" w:cs="Arial"/>
          <w:sz w:val="16"/>
          <w:szCs w:val="16"/>
          <w:lang w:val="en-US"/>
        </w:rPr>
      </w:pPr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Young DS.</w:t>
      </w:r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ab/>
        <w:t xml:space="preserve">Effects of drugs on Clinical Lab. Tests, 4th </w:t>
      </w: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ed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AACC Press, 1995.</w:t>
      </w:r>
    </w:p>
    <w:p w:rsidR="00DA7738" w:rsidRPr="00523E85" w:rsidRDefault="00DA7738" w:rsidP="00DA7738">
      <w:pPr>
        <w:pStyle w:val="20"/>
        <w:numPr>
          <w:ilvl w:val="0"/>
          <w:numId w:val="26"/>
        </w:numPr>
        <w:shd w:val="clear" w:color="auto" w:fill="auto"/>
        <w:tabs>
          <w:tab w:val="left" w:pos="355"/>
          <w:tab w:val="left" w:pos="1051"/>
        </w:tabs>
        <w:spacing w:after="0" w:line="240" w:lineRule="auto"/>
        <w:ind w:firstLine="0"/>
        <w:rPr>
          <w:rFonts w:ascii="Arial" w:hAnsi="Arial" w:cs="Arial"/>
          <w:sz w:val="16"/>
          <w:szCs w:val="16"/>
        </w:rPr>
      </w:pPr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Young DS.</w:t>
      </w:r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ab/>
        <w:t xml:space="preserve">Effects of disease on Clinical Lab. Tests, 4th </w:t>
      </w: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ed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AACC 2001.</w:t>
      </w:r>
    </w:p>
    <w:p w:rsidR="00DA7738" w:rsidRPr="00523E85" w:rsidRDefault="00DA7738" w:rsidP="00DA7738">
      <w:pPr>
        <w:pStyle w:val="20"/>
        <w:numPr>
          <w:ilvl w:val="0"/>
          <w:numId w:val="26"/>
        </w:numPr>
        <w:shd w:val="clear" w:color="auto" w:fill="auto"/>
        <w:tabs>
          <w:tab w:val="left" w:pos="360"/>
          <w:tab w:val="left" w:pos="1046"/>
        </w:tabs>
        <w:spacing w:after="0" w:line="240" w:lineRule="auto"/>
        <w:ind w:firstLine="0"/>
        <w:rPr>
          <w:rFonts w:ascii="Arial" w:hAnsi="Arial" w:cs="Arial"/>
          <w:sz w:val="16"/>
          <w:szCs w:val="16"/>
          <w:lang w:val="en-US"/>
        </w:rPr>
      </w:pP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Burtis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A et</w:t>
      </w:r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ab/>
        <w:t xml:space="preserve">al. </w:t>
      </w: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Tietz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Textbook of Clinical Chemistry, 3rd </w:t>
      </w: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ed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AACC 1999.</w:t>
      </w:r>
    </w:p>
    <w:p w:rsidR="00DA7738" w:rsidRPr="00523E85" w:rsidRDefault="00DA7738" w:rsidP="00DA7738">
      <w:pPr>
        <w:pStyle w:val="20"/>
        <w:numPr>
          <w:ilvl w:val="0"/>
          <w:numId w:val="26"/>
        </w:numPr>
        <w:shd w:val="clear" w:color="auto" w:fill="auto"/>
        <w:tabs>
          <w:tab w:val="left" w:pos="350"/>
        </w:tabs>
        <w:spacing w:after="0" w:line="240" w:lineRule="auto"/>
        <w:ind w:firstLine="0"/>
        <w:rPr>
          <w:rFonts w:ascii="Arial" w:hAnsi="Arial" w:cs="Arial"/>
          <w:sz w:val="16"/>
          <w:szCs w:val="16"/>
          <w:lang w:val="en-US"/>
        </w:rPr>
      </w:pPr>
      <w:r w:rsidRPr="00523E85">
        <w:rPr>
          <w:rFonts w:ascii="Arial" w:hAnsi="Arial" w:cs="Arial"/>
          <w:color w:val="000000"/>
          <w:sz w:val="16"/>
          <w:szCs w:val="16"/>
          <w:lang w:val="fr-FR" w:bidi="en-US"/>
        </w:rPr>
        <w:t xml:space="preserve">Tietz N W et al. </w:t>
      </w:r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Clinical Guide to Laboratory Tests, 3rd </w:t>
      </w:r>
      <w:proofErr w:type="spellStart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>ed</w:t>
      </w:r>
      <w:proofErr w:type="spellEnd"/>
      <w:r w:rsidRPr="00523E85">
        <w:rPr>
          <w:rFonts w:ascii="Arial" w:hAnsi="Arial" w:cs="Arial"/>
          <w:color w:val="000000"/>
          <w:sz w:val="16"/>
          <w:szCs w:val="16"/>
          <w:lang w:val="en-US" w:bidi="en-US"/>
        </w:rPr>
        <w:t xml:space="preserve"> AACC 1995.</w:t>
      </w:r>
    </w:p>
    <w:p w:rsidR="00BF4346" w:rsidRPr="00DA7738" w:rsidRDefault="00BF4346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BF4346" w:rsidRPr="0082713A" w:rsidRDefault="00BF4346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lang w:val="uk-UA"/>
        </w:rPr>
      </w:pPr>
    </w:p>
    <w:p w:rsidR="00933624" w:rsidRPr="0082713A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82713A">
        <w:rPr>
          <w:rFonts w:ascii="Arial" w:hAnsi="Arial" w:cs="Arial"/>
          <w:b/>
          <w:color w:val="244061" w:themeColor="accent1" w:themeShade="80"/>
          <w:lang w:val="uk-UA"/>
        </w:rPr>
        <w:t>ПАКУВАННЯ</w:t>
      </w:r>
    </w:p>
    <w:p w:rsidR="00933624" w:rsidRPr="0082713A" w:rsidRDefault="00933624" w:rsidP="00933624">
      <w:pPr>
        <w:spacing w:after="0" w:line="240" w:lineRule="auto"/>
        <w:rPr>
          <w:rFonts w:ascii="Arial" w:hAnsi="Arial" w:cs="Arial"/>
          <w:b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9"/>
        <w:gridCol w:w="2440"/>
      </w:tblGrid>
      <w:tr w:rsidR="00DA7738" w:rsidTr="00DA7738">
        <w:tc>
          <w:tcPr>
            <w:tcW w:w="2439" w:type="dxa"/>
          </w:tcPr>
          <w:p w:rsidR="00DA7738" w:rsidRPr="00F053FB" w:rsidRDefault="00F053FB" w:rsidP="00F053FB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053FB">
              <w:rPr>
                <w:rFonts w:ascii="Arial" w:hAnsi="Arial" w:cs="Arial"/>
                <w:sz w:val="20"/>
                <w:szCs w:val="20"/>
                <w:lang w:val="uk-UA"/>
              </w:rPr>
              <w:t>МО-165084</w:t>
            </w:r>
          </w:p>
        </w:tc>
        <w:tc>
          <w:tcPr>
            <w:tcW w:w="2440" w:type="dxa"/>
          </w:tcPr>
          <w:p w:rsidR="00DA7738" w:rsidRPr="00F053FB" w:rsidRDefault="00F053FB" w:rsidP="00F053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53FB">
              <w:rPr>
                <w:rFonts w:ascii="Arial" w:hAnsi="Arial" w:cs="Arial"/>
                <w:sz w:val="20"/>
                <w:szCs w:val="20"/>
                <w:lang w:val="uk-UA"/>
              </w:rPr>
              <w:t>МО-165085</w:t>
            </w:r>
          </w:p>
        </w:tc>
      </w:tr>
      <w:tr w:rsidR="00DA7738" w:rsidTr="00DA7738">
        <w:tc>
          <w:tcPr>
            <w:tcW w:w="2439" w:type="dxa"/>
          </w:tcPr>
          <w:p w:rsidR="00DA7738" w:rsidRPr="00F053FB" w:rsidRDefault="00F053FB" w:rsidP="00F053FB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053FB">
              <w:rPr>
                <w:rFonts w:ascii="Arial" w:hAnsi="Arial" w:cs="Arial"/>
                <w:sz w:val="20"/>
                <w:szCs w:val="20"/>
                <w:lang w:val="en-US"/>
              </w:rPr>
              <w:t>R1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: 1х60 мл</w:t>
            </w:r>
          </w:p>
        </w:tc>
        <w:tc>
          <w:tcPr>
            <w:tcW w:w="2440" w:type="dxa"/>
          </w:tcPr>
          <w:p w:rsidR="00DA7738" w:rsidRPr="00F053FB" w:rsidRDefault="00F053FB" w:rsidP="00F053FB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053FB">
              <w:rPr>
                <w:rFonts w:ascii="Arial" w:hAnsi="Arial" w:cs="Arial"/>
                <w:sz w:val="20"/>
                <w:szCs w:val="20"/>
                <w:lang w:val="en-US"/>
              </w:rPr>
              <w:t>R1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:1х240 мл</w:t>
            </w:r>
          </w:p>
        </w:tc>
      </w:tr>
      <w:tr w:rsidR="00DA7738" w:rsidTr="00DA7738">
        <w:tc>
          <w:tcPr>
            <w:tcW w:w="2439" w:type="dxa"/>
          </w:tcPr>
          <w:p w:rsidR="00DA7738" w:rsidRPr="00F053FB" w:rsidRDefault="00F053FB" w:rsidP="00F053FB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053FB">
              <w:rPr>
                <w:rFonts w:ascii="Arial" w:hAnsi="Arial" w:cs="Arial"/>
                <w:sz w:val="20"/>
                <w:szCs w:val="20"/>
                <w:lang w:val="en-US"/>
              </w:rPr>
              <w:t>R2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: 1х15 мл</w:t>
            </w:r>
          </w:p>
        </w:tc>
        <w:tc>
          <w:tcPr>
            <w:tcW w:w="2440" w:type="dxa"/>
          </w:tcPr>
          <w:p w:rsidR="00DA7738" w:rsidRPr="00F053FB" w:rsidRDefault="00F053FB" w:rsidP="00F053FB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053FB">
              <w:rPr>
                <w:rFonts w:ascii="Arial" w:hAnsi="Arial" w:cs="Arial"/>
                <w:sz w:val="20"/>
                <w:szCs w:val="20"/>
                <w:lang w:val="en-US"/>
              </w:rPr>
              <w:t>R2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: 1х60 мл</w:t>
            </w:r>
          </w:p>
        </w:tc>
      </w:tr>
    </w:tbl>
    <w:p w:rsidR="00933624" w:rsidRPr="0082713A" w:rsidRDefault="00933624" w:rsidP="00933624">
      <w:pPr>
        <w:spacing w:after="0" w:line="240" w:lineRule="auto"/>
        <w:rPr>
          <w:rFonts w:ascii="Arial" w:hAnsi="Arial" w:cs="Arial"/>
          <w:lang w:val="uk-UA"/>
        </w:rPr>
      </w:pPr>
    </w:p>
    <w:p w:rsidR="00523E85" w:rsidRPr="00523E85" w:rsidRDefault="00897DA5" w:rsidP="00523E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82713A">
        <w:rPr>
          <w:rFonts w:ascii="Arial" w:hAnsi="Arial" w:cs="Arial"/>
          <w:b/>
          <w:color w:val="244061" w:themeColor="accent1" w:themeShade="80"/>
          <w:lang w:val="uk-UA"/>
        </w:rPr>
        <w:t>СИМВОЛ</w:t>
      </w:r>
      <w:r w:rsidR="006E746B" w:rsidRPr="0082713A">
        <w:rPr>
          <w:rFonts w:ascii="Arial" w:hAnsi="Arial" w:cs="Arial"/>
          <w:b/>
          <w:color w:val="244061" w:themeColor="accent1" w:themeShade="80"/>
          <w:lang w:val="uk-UA"/>
        </w:rPr>
        <w:t>И</w:t>
      </w:r>
      <w:r w:rsidRPr="0082713A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82713A">
        <w:rPr>
          <w:rFonts w:ascii="Arial" w:hAnsi="Arial" w:cs="Arial"/>
          <w:b/>
          <w:color w:val="244061" w:themeColor="accent1" w:themeShade="80"/>
          <w:lang w:val="uk-UA"/>
        </w:rPr>
        <w:t>ТА</w:t>
      </w:r>
      <w:r w:rsidRPr="0082713A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82713A">
        <w:rPr>
          <w:rFonts w:ascii="Arial" w:hAnsi="Arial" w:cs="Arial"/>
          <w:b/>
          <w:color w:val="244061" w:themeColor="accent1" w:themeShade="80"/>
          <w:lang w:val="uk-UA"/>
        </w:rPr>
        <w:t>ПОЗНАЧЕННЯ</w:t>
      </w:r>
      <w:r w:rsidRPr="0082713A">
        <w:rPr>
          <w:rFonts w:ascii="Arial" w:hAnsi="Arial" w:cs="Arial"/>
          <w:b/>
          <w:color w:val="244061" w:themeColor="accent1" w:themeShade="80"/>
          <w:lang w:val="uk-UA"/>
        </w:rPr>
        <w:t xml:space="preserve"> ДЛЯ КОМПОНЕНТ</w:t>
      </w:r>
      <w:r w:rsidR="006E746B" w:rsidRPr="0082713A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82713A">
        <w:rPr>
          <w:rFonts w:ascii="Arial" w:hAnsi="Arial" w:cs="Arial"/>
          <w:b/>
          <w:color w:val="244061" w:themeColor="accent1" w:themeShade="80"/>
          <w:lang w:val="uk-UA"/>
        </w:rPr>
        <w:t xml:space="preserve">В </w:t>
      </w:r>
      <w:r w:rsidR="006E746B" w:rsidRPr="0082713A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82713A">
        <w:rPr>
          <w:rFonts w:ascii="Arial" w:hAnsi="Arial" w:cs="Arial"/>
          <w:b/>
          <w:color w:val="244061" w:themeColor="accent1" w:themeShade="80"/>
          <w:lang w:val="uk-UA"/>
        </w:rPr>
        <w:t xml:space="preserve"> РЕАГЕНТ</w:t>
      </w:r>
      <w:r w:rsidR="006E746B" w:rsidRPr="0082713A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82713A">
        <w:rPr>
          <w:rFonts w:ascii="Arial" w:hAnsi="Arial" w:cs="Arial"/>
          <w:b/>
          <w:color w:val="244061" w:themeColor="accent1" w:themeShade="80"/>
          <w:lang w:val="uk-UA"/>
        </w:rPr>
        <w:t>В Д</w:t>
      </w:r>
      <w:r w:rsidR="006E746B" w:rsidRPr="0082713A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82713A">
        <w:rPr>
          <w:rFonts w:ascii="Arial" w:hAnsi="Arial" w:cs="Arial"/>
          <w:b/>
          <w:color w:val="244061" w:themeColor="accent1" w:themeShade="80"/>
          <w:lang w:val="uk-UA"/>
        </w:rPr>
        <w:t>АГНОСТИКИ IN VITRO</w:t>
      </w:r>
    </w:p>
    <w:p w:rsidR="00AE1CCC" w:rsidRPr="00523E85" w:rsidRDefault="00E8547C" w:rsidP="00523E85">
      <w:pPr>
        <w:spacing w:after="0" w:line="240" w:lineRule="auto"/>
        <w:rPr>
          <w:rStyle w:val="126pt"/>
          <w:rFonts w:ascii="Arial" w:eastAsiaTheme="minorHAnsi" w:hAnsi="Arial" w:cs="Arial"/>
          <w:bCs w:val="0"/>
          <w:color w:val="auto"/>
          <w:sz w:val="22"/>
          <w:szCs w:val="22"/>
          <w:shd w:val="clear" w:color="auto" w:fill="auto"/>
          <w:lang w:val="uk-UA" w:bidi="ar-SA"/>
        </w:rPr>
      </w:pPr>
      <w:r w:rsidRPr="0082713A">
        <w:rPr>
          <w:rFonts w:ascii="Arial" w:hAnsi="Arial" w:cs="Arial"/>
          <w:b/>
          <w:noProof/>
          <w:lang w:val="uk-UA" w:eastAsia="uk-UA"/>
        </w:rPr>
        <w:drawing>
          <wp:inline distT="0" distB="0" distL="0" distR="0" wp14:anchorId="0D0C21C9" wp14:editId="2578E1C8">
            <wp:extent cx="3214272" cy="95250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443" cy="95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E85" w:rsidRDefault="00523E85" w:rsidP="004B144C">
      <w:pPr>
        <w:pStyle w:val="120"/>
        <w:shd w:val="clear" w:color="auto" w:fill="auto"/>
        <w:spacing w:line="240" w:lineRule="auto"/>
        <w:rPr>
          <w:rStyle w:val="126pt"/>
          <w:sz w:val="20"/>
          <w:szCs w:val="20"/>
          <w:lang w:val="uk-UA"/>
        </w:rPr>
      </w:pPr>
    </w:p>
    <w:p w:rsidR="007C4136" w:rsidRPr="0082713A" w:rsidRDefault="00AE1CCC" w:rsidP="004B144C">
      <w:pPr>
        <w:pStyle w:val="120"/>
        <w:shd w:val="clear" w:color="auto" w:fill="auto"/>
        <w:spacing w:line="240" w:lineRule="auto"/>
        <w:rPr>
          <w:rStyle w:val="126pt"/>
          <w:sz w:val="20"/>
          <w:szCs w:val="20"/>
          <w:lang w:val="uk-UA"/>
        </w:rPr>
      </w:pPr>
      <w:r>
        <w:rPr>
          <w:rStyle w:val="126pt"/>
          <w:sz w:val="20"/>
          <w:szCs w:val="20"/>
          <w:lang w:val="uk-UA"/>
        </w:rPr>
        <w:t xml:space="preserve"> </w:t>
      </w:r>
      <w:r w:rsidR="006E746B" w:rsidRPr="0082713A">
        <w:rPr>
          <w:rStyle w:val="126pt"/>
          <w:sz w:val="20"/>
          <w:szCs w:val="20"/>
          <w:lang w:val="uk-UA"/>
        </w:rPr>
        <w:t>Посилання</w:t>
      </w:r>
      <w:r w:rsidR="008F32DD" w:rsidRPr="0082713A">
        <w:rPr>
          <w:rStyle w:val="126pt"/>
          <w:sz w:val="20"/>
          <w:szCs w:val="20"/>
          <w:lang w:val="uk-UA"/>
        </w:rPr>
        <w:t>: MO-165</w:t>
      </w:r>
      <w:r w:rsidR="00E94547" w:rsidRPr="0082713A">
        <w:rPr>
          <w:rStyle w:val="126pt"/>
          <w:sz w:val="20"/>
          <w:szCs w:val="20"/>
          <w:lang w:val="uk-UA"/>
        </w:rPr>
        <w:t>0</w:t>
      </w:r>
      <w:r w:rsidR="0082713A" w:rsidRPr="0082713A">
        <w:rPr>
          <w:rStyle w:val="126pt"/>
          <w:sz w:val="20"/>
          <w:szCs w:val="20"/>
          <w:lang w:val="uk-UA"/>
        </w:rPr>
        <w:t>81</w:t>
      </w:r>
    </w:p>
    <w:p w:rsidR="004B144C" w:rsidRPr="0082713A" w:rsidRDefault="008F32DD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  <w:r w:rsidRPr="0082713A">
        <w:rPr>
          <w:rStyle w:val="126pt"/>
          <w:sz w:val="20"/>
          <w:szCs w:val="20"/>
          <w:lang w:val="uk-UA"/>
        </w:rPr>
        <w:t xml:space="preserve"> </w:t>
      </w:r>
      <w:proofErr w:type="spellStart"/>
      <w:r w:rsidR="004B144C" w:rsidRPr="0082713A">
        <w:rPr>
          <w:sz w:val="20"/>
          <w:szCs w:val="20"/>
          <w:lang w:val="uk-UA"/>
        </w:rPr>
        <w:t>Rev</w:t>
      </w:r>
      <w:proofErr w:type="spellEnd"/>
      <w:r w:rsidR="004B144C" w:rsidRPr="0082713A">
        <w:rPr>
          <w:sz w:val="20"/>
          <w:szCs w:val="20"/>
          <w:lang w:val="uk-UA"/>
        </w:rPr>
        <w:t xml:space="preserve">: </w:t>
      </w:r>
      <w:r w:rsidR="0082713A" w:rsidRPr="0082713A">
        <w:rPr>
          <w:sz w:val="20"/>
          <w:szCs w:val="20"/>
          <w:lang w:val="uk-UA"/>
        </w:rPr>
        <w:t>грудень 2015</w:t>
      </w:r>
      <w:bookmarkStart w:id="2" w:name="_GoBack"/>
      <w:bookmarkEnd w:id="2"/>
    </w:p>
    <w:p w:rsidR="004B144C" w:rsidRPr="0082713A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82713A" w:rsidRDefault="004B144C" w:rsidP="004B144C">
      <w:pPr>
        <w:spacing w:after="0" w:line="240" w:lineRule="auto"/>
        <w:rPr>
          <w:lang w:val="uk-UA"/>
        </w:rPr>
      </w:pPr>
      <w:proofErr w:type="spellStart"/>
      <w:r w:rsidRPr="0082713A">
        <w:rPr>
          <w:lang w:val="uk-UA"/>
        </w:rPr>
        <w:t>Monlab</w:t>
      </w:r>
      <w:proofErr w:type="spellEnd"/>
      <w:r w:rsidRPr="0082713A">
        <w:rPr>
          <w:lang w:val="uk-UA"/>
        </w:rPr>
        <w:t xml:space="preserve"> SL </w:t>
      </w:r>
      <w:r w:rsidR="006E746B" w:rsidRPr="0082713A">
        <w:rPr>
          <w:lang w:val="uk-UA"/>
        </w:rPr>
        <w:t>Сельва де Мар</w:t>
      </w:r>
      <w:r w:rsidRPr="0082713A">
        <w:rPr>
          <w:lang w:val="uk-UA"/>
        </w:rPr>
        <w:t xml:space="preserve"> 48 08019 </w:t>
      </w:r>
      <w:r w:rsidR="006E746B" w:rsidRPr="0082713A">
        <w:rPr>
          <w:lang w:val="uk-UA"/>
        </w:rPr>
        <w:t>Барселона</w:t>
      </w:r>
      <w:r w:rsidRPr="0082713A">
        <w:rPr>
          <w:lang w:val="uk-UA"/>
        </w:rPr>
        <w:t xml:space="preserve"> (</w:t>
      </w:r>
      <w:r w:rsidR="006E746B" w:rsidRPr="0082713A">
        <w:rPr>
          <w:lang w:val="uk-UA"/>
        </w:rPr>
        <w:t>Іспанія) тел</w:t>
      </w:r>
      <w:r w:rsidRPr="0082713A">
        <w:rPr>
          <w:lang w:val="uk-UA"/>
        </w:rPr>
        <w:t xml:space="preserve">. +34 93 433 58 60 </w:t>
      </w:r>
      <w:r w:rsidR="006E746B" w:rsidRPr="0082713A">
        <w:rPr>
          <w:lang w:val="uk-UA"/>
        </w:rPr>
        <w:t>факс</w:t>
      </w:r>
      <w:r w:rsidRPr="0082713A">
        <w:rPr>
          <w:lang w:val="uk-UA"/>
        </w:rPr>
        <w:t xml:space="preserve"> +34 93 436 38 94 </w:t>
      </w:r>
      <w:r w:rsidRPr="0082713A">
        <w:rPr>
          <w:rStyle w:val="110"/>
          <w:lang w:val="uk-UA"/>
        </w:rPr>
        <w:t>p</w:t>
      </w:r>
      <w:hyperlink r:id="rId11" w:history="1">
        <w:r w:rsidRPr="0082713A">
          <w:rPr>
            <w:rStyle w:val="a8"/>
            <w:lang w:val="uk-UA"/>
          </w:rPr>
          <w:t>edidos@monlab.com</w:t>
        </w:r>
      </w:hyperlink>
      <w:r w:rsidRPr="0082713A">
        <w:rPr>
          <w:rStyle w:val="110"/>
          <w:lang w:val="uk-UA"/>
        </w:rPr>
        <w:t xml:space="preserve"> </w:t>
      </w:r>
      <w:hyperlink r:id="rId12" w:history="1">
        <w:r w:rsidRPr="0082713A">
          <w:rPr>
            <w:rStyle w:val="a8"/>
            <w:lang w:val="uk-UA"/>
          </w:rPr>
          <w:t>www.monlab.com</w:t>
        </w:r>
      </w:hyperlink>
    </w:p>
    <w:p w:rsidR="004B144C" w:rsidRPr="0082713A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82713A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82713A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5B3868"/>
    <w:multiLevelType w:val="multilevel"/>
    <w:tmpl w:val="4DC6265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EE6360"/>
    <w:multiLevelType w:val="multilevel"/>
    <w:tmpl w:val="5942C1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3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2"/>
  </w:num>
  <w:num w:numId="5">
    <w:abstractNumId w:val="1"/>
  </w:num>
  <w:num w:numId="6">
    <w:abstractNumId w:val="9"/>
  </w:num>
  <w:num w:numId="7">
    <w:abstractNumId w:val="21"/>
  </w:num>
  <w:num w:numId="8">
    <w:abstractNumId w:val="7"/>
  </w:num>
  <w:num w:numId="9">
    <w:abstractNumId w:val="4"/>
  </w:num>
  <w:num w:numId="10">
    <w:abstractNumId w:val="15"/>
  </w:num>
  <w:num w:numId="11">
    <w:abstractNumId w:val="5"/>
  </w:num>
  <w:num w:numId="12">
    <w:abstractNumId w:val="3"/>
  </w:num>
  <w:num w:numId="13">
    <w:abstractNumId w:val="20"/>
  </w:num>
  <w:num w:numId="14">
    <w:abstractNumId w:val="12"/>
  </w:num>
  <w:num w:numId="15">
    <w:abstractNumId w:val="19"/>
  </w:num>
  <w:num w:numId="16">
    <w:abstractNumId w:val="11"/>
  </w:num>
  <w:num w:numId="17">
    <w:abstractNumId w:val="6"/>
  </w:num>
  <w:num w:numId="18">
    <w:abstractNumId w:val="14"/>
  </w:num>
  <w:num w:numId="19">
    <w:abstractNumId w:val="0"/>
  </w:num>
  <w:num w:numId="20">
    <w:abstractNumId w:val="25"/>
  </w:num>
  <w:num w:numId="21">
    <w:abstractNumId w:val="8"/>
  </w:num>
  <w:num w:numId="22">
    <w:abstractNumId w:val="2"/>
  </w:num>
  <w:num w:numId="23">
    <w:abstractNumId w:val="16"/>
  </w:num>
  <w:num w:numId="24">
    <w:abstractNumId w:val="17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11AF"/>
    <w:rsid w:val="00013691"/>
    <w:rsid w:val="0007676A"/>
    <w:rsid w:val="000C0263"/>
    <w:rsid w:val="000F7011"/>
    <w:rsid w:val="001708FB"/>
    <w:rsid w:val="001819AA"/>
    <w:rsid w:val="00185EFF"/>
    <w:rsid w:val="00241A3C"/>
    <w:rsid w:val="00281DB7"/>
    <w:rsid w:val="002F7E64"/>
    <w:rsid w:val="00301D96"/>
    <w:rsid w:val="0031045E"/>
    <w:rsid w:val="00325814"/>
    <w:rsid w:val="00372693"/>
    <w:rsid w:val="00396DC4"/>
    <w:rsid w:val="00452EA4"/>
    <w:rsid w:val="004B144C"/>
    <w:rsid w:val="004B172B"/>
    <w:rsid w:val="004F5704"/>
    <w:rsid w:val="00523E85"/>
    <w:rsid w:val="0052678B"/>
    <w:rsid w:val="005E64A1"/>
    <w:rsid w:val="006075E4"/>
    <w:rsid w:val="006416E1"/>
    <w:rsid w:val="00642C57"/>
    <w:rsid w:val="006537C2"/>
    <w:rsid w:val="0067124C"/>
    <w:rsid w:val="0069480A"/>
    <w:rsid w:val="006B198D"/>
    <w:rsid w:val="006B7640"/>
    <w:rsid w:val="006E746B"/>
    <w:rsid w:val="006F7925"/>
    <w:rsid w:val="0071458E"/>
    <w:rsid w:val="00777880"/>
    <w:rsid w:val="007A4A6C"/>
    <w:rsid w:val="007C4136"/>
    <w:rsid w:val="007C675A"/>
    <w:rsid w:val="0082713A"/>
    <w:rsid w:val="0083799A"/>
    <w:rsid w:val="00840E69"/>
    <w:rsid w:val="00897DA5"/>
    <w:rsid w:val="008D0449"/>
    <w:rsid w:val="008F32DD"/>
    <w:rsid w:val="00907183"/>
    <w:rsid w:val="00927747"/>
    <w:rsid w:val="00933624"/>
    <w:rsid w:val="009466A3"/>
    <w:rsid w:val="0096267E"/>
    <w:rsid w:val="009C6760"/>
    <w:rsid w:val="00A43DFA"/>
    <w:rsid w:val="00AD6BD5"/>
    <w:rsid w:val="00AE1CCC"/>
    <w:rsid w:val="00B61347"/>
    <w:rsid w:val="00B70A34"/>
    <w:rsid w:val="00BF4346"/>
    <w:rsid w:val="00C27AA8"/>
    <w:rsid w:val="00D104E5"/>
    <w:rsid w:val="00D10693"/>
    <w:rsid w:val="00D4045F"/>
    <w:rsid w:val="00D96D4B"/>
    <w:rsid w:val="00DA7738"/>
    <w:rsid w:val="00DB4658"/>
    <w:rsid w:val="00DB72EB"/>
    <w:rsid w:val="00E275D1"/>
    <w:rsid w:val="00E41777"/>
    <w:rsid w:val="00E60C96"/>
    <w:rsid w:val="00E8547C"/>
    <w:rsid w:val="00E94547"/>
    <w:rsid w:val="00EB4107"/>
    <w:rsid w:val="00EC2B33"/>
    <w:rsid w:val="00EF3689"/>
    <w:rsid w:val="00F053FB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3C9C"/>
  <w15:docId w15:val="{DE9B0C0E-126A-4200-B449-18FC5776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MicrosoftSansSerif">
    <w:name w:val="Основной текст (2) + Microsoft Sans Serif"/>
    <w:basedOn w:val="2"/>
    <w:rsid w:val="009C67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paragraph" w:styleId="ad">
    <w:name w:val="No Spacing"/>
    <w:uiPriority w:val="1"/>
    <w:qFormat/>
    <w:rsid w:val="00AE1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4424</Words>
  <Characters>2522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29</cp:revision>
  <dcterms:created xsi:type="dcterms:W3CDTF">2022-01-21T10:40:00Z</dcterms:created>
  <dcterms:modified xsi:type="dcterms:W3CDTF">2022-10-07T07:26:00Z</dcterms:modified>
</cp:coreProperties>
</file>