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78B" w:rsidRDefault="0021113D" w:rsidP="00DB72EB">
      <w:pPr>
        <w:spacing w:after="0" w:line="240" w:lineRule="auto"/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</w:pPr>
      <w:bookmarkStart w:id="0" w:name="bookmark20"/>
      <w:r w:rsidRPr="00580059">
        <w:rPr>
          <w:rFonts w:ascii="Arial" w:eastAsia="Tahoma" w:hAnsi="Arial" w:cs="Arial"/>
          <w:noProof/>
          <w:color w:val="000000"/>
          <w:spacing w:val="-30"/>
          <w:lang w:val="uk-UA" w:eastAsia="uk-UA"/>
        </w:rPr>
        <w:drawing>
          <wp:anchor distT="0" distB="0" distL="114300" distR="114300" simplePos="0" relativeHeight="251653120" behindDoc="0" locked="0" layoutInCell="1" allowOverlap="1" wp14:anchorId="40910357" wp14:editId="1639F581">
            <wp:simplePos x="0" y="0"/>
            <wp:positionH relativeFrom="column">
              <wp:posOffset>466090</wp:posOffset>
            </wp:positionH>
            <wp:positionV relativeFrom="paragraph">
              <wp:posOffset>-704215</wp:posOffset>
            </wp:positionV>
            <wp:extent cx="5142230" cy="59690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223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</w:p>
    <w:p w:rsidR="00E15F58" w:rsidRDefault="00E15F58" w:rsidP="00E15F58">
      <w:pPr>
        <w:spacing w:line="240" w:lineRule="auto"/>
        <w:rPr>
          <w:rFonts w:ascii="Times New Roman" w:hAnsi="Times New Roman" w:cs="Times New Roman"/>
          <w:i/>
          <w:noProof/>
          <w:sz w:val="16"/>
          <w:szCs w:val="16"/>
        </w:rPr>
      </w:pPr>
      <w:r w:rsidRPr="00580059">
        <w:rPr>
          <w:rFonts w:ascii="Arial" w:eastAsia="Tahoma" w:hAnsi="Arial" w:cs="Arial"/>
          <w:b/>
          <w:noProof/>
          <w:color w:val="244061" w:themeColor="accent1" w:themeShade="80"/>
          <w:sz w:val="24"/>
          <w:szCs w:val="24"/>
          <w:lang w:val="uk-UA" w:eastAsia="uk-UA"/>
        </w:rPr>
        <w:drawing>
          <wp:anchor distT="0" distB="0" distL="114300" distR="114300" simplePos="0" relativeHeight="251656192" behindDoc="0" locked="0" layoutInCell="1" allowOverlap="1" wp14:anchorId="01D28553" wp14:editId="045174A2">
            <wp:simplePos x="0" y="0"/>
            <wp:positionH relativeFrom="column">
              <wp:posOffset>1312545</wp:posOffset>
            </wp:positionH>
            <wp:positionV relativeFrom="paragraph">
              <wp:posOffset>331470</wp:posOffset>
            </wp:positionV>
            <wp:extent cx="216776" cy="2095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76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28688F4E" wp14:editId="4E4E5CA8">
            <wp:extent cx="723900" cy="5943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2F457126" wp14:editId="161289A9">
            <wp:extent cx="487680" cy="3352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034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>
        <w:rPr>
          <w:i/>
          <w:noProof/>
          <w:sz w:val="16"/>
          <w:szCs w:val="16"/>
        </w:rPr>
        <w:t xml:space="preserve">                                               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Уповноважений представник в Україні: ТОВ «АЛЬБАМЕД», (ідент. Код – 41424340) м. Київ, вул. Підлісна, буд. 1, офіс 27, тел:+38 (067) 509-64-91б E-mail: </w:t>
      </w:r>
      <w:hyperlink r:id="rId9" w:history="1">
        <w:r>
          <w:rPr>
            <w:rStyle w:val="a8"/>
            <w:rFonts w:ascii="Times New Roman" w:hAnsi="Times New Roman" w:cs="Times New Roman"/>
            <w:i/>
            <w:noProof/>
            <w:sz w:val="16"/>
            <w:szCs w:val="16"/>
          </w:rPr>
          <w:t>albamed.ua@gmail.com</w:t>
        </w:r>
      </w:hyperlink>
      <w:r>
        <w:rPr>
          <w:rFonts w:ascii="Times New Roman" w:hAnsi="Times New Roman" w:cs="Times New Roman"/>
          <w:i/>
          <w:noProof/>
          <w:sz w:val="16"/>
          <w:szCs w:val="16"/>
        </w:rPr>
        <w:t xml:space="preserve">  </w:t>
      </w:r>
    </w:p>
    <w:p w:rsidR="0021113D" w:rsidRPr="00C15CFC" w:rsidRDefault="00E15F58" w:rsidP="00E15F58">
      <w:pPr>
        <w:spacing w:after="0" w:line="240" w:lineRule="auto"/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</w:pPr>
      <w:r>
        <w:rPr>
          <w:rFonts w:ascii="Times New Roman" w:hAnsi="Times New Roman" w:cs="Times New Roman"/>
          <w:i/>
          <w:noProof/>
          <w:sz w:val="16"/>
          <w:szCs w:val="16"/>
        </w:rPr>
        <w:t>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                                                                                                                                                                           Утилізуйте використаний продукт відповідно до місцевих органів влади, правил і протоколу утилізації щодо біологічної небезпеки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4820"/>
      </w:tblGrid>
      <w:tr w:rsidR="0052678B" w:rsidRPr="00E15F58" w:rsidTr="00E15F58">
        <w:trPr>
          <w:trHeight w:val="528"/>
        </w:trPr>
        <w:tc>
          <w:tcPr>
            <w:tcW w:w="4820" w:type="dxa"/>
          </w:tcPr>
          <w:p w:rsidR="00E15F58" w:rsidRDefault="00084009" w:rsidP="00E15F58">
            <w:pPr>
              <w:jc w:val="center"/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</w:pPr>
            <w:r w:rsidRPr="00E15F58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Хлорид </w:t>
            </w:r>
            <w:proofErr w:type="spellStart"/>
            <w:r w:rsidR="002F7E64" w:rsidRPr="00E15F58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>Mon</w:t>
            </w:r>
            <w:r w:rsidR="00396DC4" w:rsidRPr="00E15F58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>labTest</w:t>
            </w:r>
            <w:proofErr w:type="spellEnd"/>
            <w:r w:rsidR="00396DC4" w:rsidRPr="00E15F58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>®</w:t>
            </w:r>
            <w:r w:rsidR="00FE758A" w:rsidRPr="00E15F58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                      </w:t>
            </w:r>
            <w:r w:rsidR="002F7E64" w:rsidRPr="00E15F58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    </w:t>
            </w:r>
            <w:r w:rsidR="006537C2" w:rsidRPr="00E15F58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</w:t>
            </w:r>
          </w:p>
          <w:p w:rsidR="008D0449" w:rsidRPr="00E15F58" w:rsidRDefault="00D25DEC" w:rsidP="00E15F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Тіоцианат</w:t>
            </w:r>
            <w:proofErr w:type="spellEnd"/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</w:t>
            </w:r>
            <w:r w:rsidR="00084009"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084009"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Hg</w:t>
            </w:r>
            <w:proofErr w:type="spellEnd"/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(ртуть)</w:t>
            </w:r>
            <w:r w:rsidR="00084009"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Колориметричне тестування</w:t>
            </w:r>
          </w:p>
          <w:p w:rsidR="0052678B" w:rsidRPr="00E15F58" w:rsidRDefault="0052678B" w:rsidP="00EB4107">
            <w:pPr>
              <w:jc w:val="center"/>
              <w:rPr>
                <w:rStyle w:val="130"/>
                <w:rFonts w:ascii="Times New Roman" w:hAnsi="Times New Roman" w:cs="Times New Roman"/>
                <w:b w:val="0"/>
                <w:bCs w:val="0"/>
                <w:sz w:val="18"/>
                <w:szCs w:val="18"/>
                <w:lang w:val="uk-UA"/>
              </w:rPr>
            </w:pPr>
          </w:p>
        </w:tc>
      </w:tr>
    </w:tbl>
    <w:p w:rsidR="0021113D" w:rsidRPr="00E15F58" w:rsidRDefault="0021113D" w:rsidP="00EB4107">
      <w:pPr>
        <w:spacing w:after="0" w:line="240" w:lineRule="auto"/>
        <w:jc w:val="center"/>
        <w:rPr>
          <w:rStyle w:val="30"/>
          <w:rFonts w:ascii="Times New Roman" w:hAnsi="Times New Roman" w:cs="Times New Roman"/>
          <w:bCs w:val="0"/>
          <w:sz w:val="18"/>
          <w:szCs w:val="18"/>
          <w:lang w:val="uk-UA"/>
        </w:rPr>
      </w:pPr>
    </w:p>
    <w:p w:rsidR="00084009" w:rsidRPr="00E15F58" w:rsidRDefault="00084009" w:rsidP="00EB4107">
      <w:pPr>
        <w:spacing w:after="0" w:line="240" w:lineRule="auto"/>
        <w:jc w:val="center"/>
        <w:rPr>
          <w:rStyle w:val="30"/>
          <w:rFonts w:ascii="Times New Roman" w:hAnsi="Times New Roman" w:cs="Times New Roman"/>
          <w:bCs w:val="0"/>
          <w:sz w:val="18"/>
          <w:szCs w:val="18"/>
          <w:lang w:val="uk-UA"/>
        </w:rPr>
      </w:pPr>
      <w:r w:rsidRPr="00E15F58">
        <w:rPr>
          <w:rStyle w:val="30"/>
          <w:rFonts w:ascii="Times New Roman" w:hAnsi="Times New Roman" w:cs="Times New Roman"/>
          <w:bCs w:val="0"/>
          <w:sz w:val="18"/>
          <w:szCs w:val="18"/>
          <w:lang w:val="uk-UA"/>
        </w:rPr>
        <w:t xml:space="preserve">Кількісне визначення хлорид-іону </w:t>
      </w:r>
    </w:p>
    <w:p w:rsidR="00D25DEC" w:rsidRPr="00E15F58" w:rsidRDefault="00D25DEC" w:rsidP="00D25D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Тільки для професійного використання у діагностиці </w:t>
      </w:r>
      <w:proofErr w:type="spellStart"/>
      <w:r w:rsidRPr="00E15F58">
        <w:rPr>
          <w:rFonts w:ascii="Times New Roman" w:hAnsi="Times New Roman" w:cs="Times New Roman"/>
          <w:i/>
          <w:sz w:val="18"/>
          <w:szCs w:val="18"/>
          <w:lang w:val="uk-UA"/>
        </w:rPr>
        <w:t>in</w:t>
      </w:r>
      <w:proofErr w:type="spellEnd"/>
      <w:r w:rsidRPr="00E15F58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E15F58">
        <w:rPr>
          <w:rFonts w:ascii="Times New Roman" w:hAnsi="Times New Roman" w:cs="Times New Roman"/>
          <w:i/>
          <w:sz w:val="18"/>
          <w:szCs w:val="18"/>
          <w:lang w:val="uk-UA"/>
        </w:rPr>
        <w:t>vitro</w:t>
      </w:r>
      <w:proofErr w:type="spellEnd"/>
      <w:r w:rsidRPr="00E15F58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396DC4" w:rsidRPr="00E15F58" w:rsidRDefault="00777880" w:rsidP="006537C2">
      <w:pPr>
        <w:pStyle w:val="2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18"/>
          <w:szCs w:val="18"/>
          <w:lang w:val="uk-UA"/>
        </w:rPr>
      </w:pPr>
      <w:r w:rsidRPr="00E15F58">
        <w:rPr>
          <w:rFonts w:ascii="Times New Roman" w:hAnsi="Times New Roman" w:cs="Times New Roman"/>
          <w:sz w:val="18"/>
          <w:szCs w:val="18"/>
          <w:lang w:val="uk-UA"/>
        </w:rPr>
        <w:t>Зберігати</w:t>
      </w:r>
      <w:r w:rsidR="00396DC4"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 при </w:t>
      </w:r>
      <w:r w:rsidRPr="00E15F58">
        <w:rPr>
          <w:rFonts w:ascii="Times New Roman" w:hAnsi="Times New Roman" w:cs="Times New Roman"/>
          <w:sz w:val="18"/>
          <w:szCs w:val="18"/>
          <w:lang w:val="uk-UA"/>
        </w:rPr>
        <w:t>температурі</w:t>
      </w:r>
      <w:r w:rsidR="00396DC4"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 2 - 8°C.</w:t>
      </w:r>
    </w:p>
    <w:p w:rsidR="0021113D" w:rsidRPr="00E15F58" w:rsidRDefault="0021113D" w:rsidP="006537C2">
      <w:pPr>
        <w:pStyle w:val="2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18"/>
          <w:szCs w:val="18"/>
          <w:lang w:val="uk-UA"/>
        </w:rPr>
      </w:pPr>
    </w:p>
    <w:p w:rsidR="00396DC4" w:rsidRPr="00E15F58" w:rsidRDefault="00396DC4" w:rsidP="00396DC4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E15F58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ПРИНЦИП Д</w:t>
      </w:r>
      <w:r w:rsidR="00777880" w:rsidRPr="00E15F58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ІЇ МЕТОДУ</w:t>
      </w:r>
    </w:p>
    <w:p w:rsidR="006537C2" w:rsidRPr="00E15F58" w:rsidRDefault="00396DC4" w:rsidP="0007676A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     </w:t>
      </w:r>
    </w:p>
    <w:p w:rsidR="00084009" w:rsidRPr="00E15F58" w:rsidRDefault="00D25DEC" w:rsidP="00084009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Колориметрично вимірюють кількісне витіснення тіоціанату хлоридом із тіоціанату ртуті та подальше утворення червоного тіоціанатного комплексу заліза:</w:t>
      </w:r>
    </w:p>
    <w:p w:rsidR="00D25DEC" w:rsidRPr="00E15F58" w:rsidRDefault="00D25DEC" w:rsidP="00D25DEC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D25DEC" w:rsidRPr="00E15F58" w:rsidRDefault="00D25DEC" w:rsidP="00D25DEC">
      <w:pPr>
        <w:pStyle w:val="2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2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-</w:t>
      </w: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+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Hg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(SCN)</w:t>
      </w:r>
      <w:r w:rsidRPr="00E15F58">
        <w:rPr>
          <w:rStyle w:val="2Georgia"/>
          <w:rFonts w:ascii="Times New Roman" w:hAnsi="Times New Roman" w:cs="Times New Roman"/>
          <w:sz w:val="18"/>
          <w:szCs w:val="18"/>
          <w:vertAlign w:val="subscript"/>
          <w:lang w:val="uk-UA"/>
        </w:rPr>
        <w:t>2</w:t>
      </w: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→HgCl</w:t>
      </w:r>
      <w:r w:rsidRPr="00E15F58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+ 2 SCN</w:t>
      </w:r>
      <w:r w:rsidRPr="00E15F58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-</w:t>
      </w:r>
    </w:p>
    <w:p w:rsidR="003E0515" w:rsidRPr="00E15F58" w:rsidRDefault="003E0515" w:rsidP="00D25DEC">
      <w:pPr>
        <w:pStyle w:val="2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p w:rsidR="00D25DEC" w:rsidRPr="00E15F58" w:rsidRDefault="00D25DEC" w:rsidP="00D25DEC">
      <w:pPr>
        <w:pStyle w:val="2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SCN</w:t>
      </w:r>
      <w:r w:rsidRPr="00E15F58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-</w:t>
      </w: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+ Fe</w:t>
      </w:r>
      <w:r w:rsidRPr="00E15F58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3</w:t>
      </w: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+ → FeSCN</w:t>
      </w:r>
      <w:r w:rsidRPr="00E15F58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2+</w:t>
      </w:r>
    </w:p>
    <w:p w:rsidR="00084009" w:rsidRPr="00E15F58" w:rsidRDefault="00084009" w:rsidP="00084009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8D0449" w:rsidRPr="00E15F58" w:rsidRDefault="00D25DEC" w:rsidP="006537C2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Інтенсивність утвореного кольору пропорційна концентрації хлорид-іонів у пробі</w:t>
      </w:r>
      <w:r w:rsidRPr="00E15F58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1,2,3,4</w:t>
      </w: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/</w:t>
      </w:r>
    </w:p>
    <w:p w:rsidR="00D25DEC" w:rsidRPr="00E15F58" w:rsidRDefault="00D25DEC" w:rsidP="006537C2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E275D1" w:rsidRPr="00E15F58" w:rsidRDefault="00E275D1" w:rsidP="00E275D1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E15F58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КЛІНІЧНЕ ЗНАЧЕННЯ</w:t>
      </w:r>
    </w:p>
    <w:p w:rsidR="00D25DEC" w:rsidRPr="00E15F58" w:rsidRDefault="00D25DEC" w:rsidP="00D25DEC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Визначення хлориду є клінічно важливим внаслідок регуляції осмотичного тиску позаклітинної рідини та його значної ролі в кислотно-лужному балансі. Підвищення концентрації іонів хлориду може бути виявлено при сильному зневодненні, надмірному споживанні хлоридів, тя</w:t>
      </w:r>
      <w:r w:rsidR="003E0515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жкому ураженні ниркових канальці</w:t>
      </w: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в і у пацієнтів з муковісцидозом.</w:t>
      </w:r>
    </w:p>
    <w:p w:rsidR="00D25DEC" w:rsidRPr="00E15F58" w:rsidRDefault="00D25DEC" w:rsidP="00D25DEC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Зниження концентрації хлорид-іонів може бути виявлено при метаболічному ацидозі, втраті від тривалої блювоти та хронічному пієлонефриті</w:t>
      </w:r>
      <w:r w:rsidRPr="00E15F58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2,7,8.</w:t>
      </w:r>
    </w:p>
    <w:p w:rsidR="006537C2" w:rsidRPr="00E15F58" w:rsidRDefault="00D25DEC" w:rsidP="00D25DEC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Клінічний діагноз не слід встановлювати на основі одного результату дослідження; він повинен інтегрувати клінічні та інші лабораторні дані.</w:t>
      </w:r>
    </w:p>
    <w:p w:rsidR="00907183" w:rsidRPr="00E15F58" w:rsidRDefault="00185EFF" w:rsidP="008D0449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E15F58">
        <w:rPr>
          <w:rFonts w:ascii="Times New Roman" w:hAnsi="Times New Roman" w:cs="Times New Roman"/>
          <w:sz w:val="18"/>
          <w:szCs w:val="18"/>
          <w:lang w:val="uk-UA"/>
        </w:rPr>
        <w:tab/>
      </w:r>
      <w:r w:rsidRPr="00E15F58">
        <w:rPr>
          <w:rFonts w:ascii="Times New Roman" w:hAnsi="Times New Roman" w:cs="Times New Roman"/>
          <w:sz w:val="18"/>
          <w:szCs w:val="18"/>
          <w:lang w:val="uk-UA"/>
        </w:rPr>
        <w:tab/>
      </w:r>
      <w:r w:rsidR="0071458E"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71458E" w:rsidRPr="00E15F58">
        <w:rPr>
          <w:rFonts w:ascii="Times New Roman" w:hAnsi="Times New Roman" w:cs="Times New Roman"/>
          <w:sz w:val="18"/>
          <w:szCs w:val="18"/>
          <w:lang w:val="uk-UA"/>
        </w:rPr>
        <w:tab/>
        <w:t xml:space="preserve">  </w:t>
      </w:r>
    </w:p>
    <w:p w:rsidR="00DB72EB" w:rsidRPr="00E15F58" w:rsidRDefault="00E275D1" w:rsidP="00211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</w:pPr>
      <w:r w:rsidRPr="00E15F58"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>РЕАГЕНТИ</w:t>
      </w:r>
      <w:r w:rsidR="006E746B" w:rsidRPr="00E15F58"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  <w:r w:rsidR="0071458E" w:rsidRPr="00E15F58"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</w:p>
    <w:tbl>
      <w:tblPr>
        <w:tblStyle w:val="a5"/>
        <w:tblW w:w="4928" w:type="dxa"/>
        <w:tblLook w:val="04A0" w:firstRow="1" w:lastRow="0" w:firstColumn="1" w:lastColumn="0" w:noHBand="0" w:noVBand="1"/>
      </w:tblPr>
      <w:tblGrid>
        <w:gridCol w:w="1105"/>
        <w:gridCol w:w="3823"/>
      </w:tblGrid>
      <w:tr w:rsidR="0021113D" w:rsidRPr="00E15F58" w:rsidTr="0021113D">
        <w:trPr>
          <w:trHeight w:val="209"/>
        </w:trPr>
        <w:tc>
          <w:tcPr>
            <w:tcW w:w="1105" w:type="dxa"/>
            <w:vAlign w:val="center"/>
          </w:tcPr>
          <w:p w:rsidR="0021113D" w:rsidRPr="00E15F58" w:rsidRDefault="0021113D" w:rsidP="00A80F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21113D" w:rsidRPr="00E15F58" w:rsidRDefault="0021113D" w:rsidP="00A80F8F">
            <w:pP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</w:pPr>
            <w:r w:rsidRPr="00E15F5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R</w:t>
            </w:r>
            <w:r w:rsidRPr="00E15F5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  <w:t>(прим.4)</w:t>
            </w:r>
          </w:p>
          <w:p w:rsidR="0021113D" w:rsidRPr="00E15F58" w:rsidRDefault="0021113D" w:rsidP="00A80F8F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E15F5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Тіоцианат</w:t>
            </w:r>
            <w:proofErr w:type="spellEnd"/>
            <w:r w:rsidRPr="00E15F5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ртуті</w:t>
            </w:r>
          </w:p>
        </w:tc>
        <w:tc>
          <w:tcPr>
            <w:tcW w:w="3823" w:type="dxa"/>
            <w:vAlign w:val="center"/>
          </w:tcPr>
          <w:p w:rsidR="0021113D" w:rsidRPr="00E15F58" w:rsidRDefault="0021113D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Тіоцианат</w:t>
            </w:r>
            <w:proofErr w:type="spellEnd"/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ртуті                  4  ммоль /л</w:t>
            </w:r>
          </w:p>
          <w:p w:rsidR="0021113D" w:rsidRPr="00E15F58" w:rsidRDefault="0021113D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Нітрат заліза                    40 ммоль /л</w:t>
            </w:r>
          </w:p>
          <w:p w:rsidR="0021113D" w:rsidRPr="00E15F58" w:rsidRDefault="0021113D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Нітрат ртуті                  </w:t>
            </w:r>
            <w:r w:rsidRPr="00E15F58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2 ммоль /л</w:t>
            </w:r>
          </w:p>
          <w:p w:rsidR="0021113D" w:rsidRPr="00E15F58" w:rsidRDefault="0021113D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Азотна </w:t>
            </w:r>
            <w:r w:rsidRPr="00E15F58">
              <w:rPr>
                <w:rFonts w:ascii="Times New Roman" w:hAnsi="Times New Roman" w:cs="Times New Roman"/>
                <w:sz w:val="18"/>
                <w:szCs w:val="18"/>
              </w:rPr>
              <w:t xml:space="preserve">кислота                     </w:t>
            </w: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 ммоль/л</w:t>
            </w:r>
          </w:p>
        </w:tc>
      </w:tr>
      <w:tr w:rsidR="0021113D" w:rsidRPr="00E15F58" w:rsidTr="0021113D">
        <w:trPr>
          <w:trHeight w:val="259"/>
        </w:trPr>
        <w:tc>
          <w:tcPr>
            <w:tcW w:w="1105" w:type="dxa"/>
          </w:tcPr>
          <w:p w:rsidR="0021113D" w:rsidRPr="00E15F58" w:rsidRDefault="0021113D" w:rsidP="00A80F8F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:rsidR="0021113D" w:rsidRPr="00E15F58" w:rsidRDefault="0021113D" w:rsidP="00A80F8F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Хлорид</w:t>
            </w:r>
          </w:p>
        </w:tc>
        <w:tc>
          <w:tcPr>
            <w:tcW w:w="3823" w:type="dxa"/>
          </w:tcPr>
          <w:p w:rsidR="0021113D" w:rsidRPr="00E15F58" w:rsidRDefault="0021113D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Первинний водний стандарт хлориду  125 ммоль /л</w:t>
            </w:r>
          </w:p>
        </w:tc>
      </w:tr>
    </w:tbl>
    <w:p w:rsidR="006F7925" w:rsidRPr="00E15F58" w:rsidRDefault="006F7925" w:rsidP="006F7925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420E94" w:rsidRPr="00E15F58" w:rsidRDefault="00420E94" w:rsidP="00420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</w:pPr>
      <w:r w:rsidRPr="00E15F58"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  <w:t>ЗАПОБІЖНІ ЗАХОДИ</w:t>
      </w:r>
    </w:p>
    <w:p w:rsidR="0021113D" w:rsidRPr="00E15F58" w:rsidRDefault="0021113D" w:rsidP="00D25D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25DEC" w:rsidRPr="00E15F58" w:rsidRDefault="00D25DEC" w:rsidP="00D25D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E15F58">
        <w:rPr>
          <w:rFonts w:ascii="Times New Roman" w:hAnsi="Times New Roman" w:cs="Times New Roman"/>
          <w:sz w:val="18"/>
          <w:szCs w:val="18"/>
          <w:lang w:val="uk-UA"/>
        </w:rPr>
        <w:t>R: H314 - Викликає сильні опіки шкіри та пошкодження очей.</w:t>
      </w:r>
    </w:p>
    <w:p w:rsidR="00420E94" w:rsidRPr="00E15F58" w:rsidRDefault="00D25DEC" w:rsidP="00D25D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E15F58">
        <w:rPr>
          <w:rFonts w:ascii="Times New Roman" w:hAnsi="Times New Roman" w:cs="Times New Roman"/>
          <w:sz w:val="18"/>
          <w:szCs w:val="18"/>
          <w:lang w:val="uk-UA"/>
        </w:rPr>
        <w:t>Дотримуйтесь застережних заходів, наведених у MSDS та етикетці продукту.</w:t>
      </w:r>
    </w:p>
    <w:p w:rsidR="00420E94" w:rsidRPr="00E15F58" w:rsidRDefault="00420E94" w:rsidP="00D25D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B72EB" w:rsidRPr="00E15F58" w:rsidRDefault="00E275D1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E15F58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ПІ</w:t>
      </w:r>
      <w:r w:rsidR="00907183" w:rsidRPr="00E15F58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ДГОТОВКА</w:t>
      </w:r>
    </w:p>
    <w:p w:rsidR="0021113D" w:rsidRPr="00E15F58" w:rsidRDefault="0021113D" w:rsidP="0090718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bookmarkStart w:id="1" w:name="bookmark26"/>
    </w:p>
    <w:p w:rsidR="00907183" w:rsidRPr="00E15F58" w:rsidRDefault="00420E94" w:rsidP="00907183">
      <w:pPr>
        <w:spacing w:after="0" w:line="240" w:lineRule="auto"/>
        <w:jc w:val="both"/>
        <w:rPr>
          <w:rFonts w:ascii="Times New Roman" w:eastAsia="Tahoma" w:hAnsi="Times New Roman" w:cs="Times New Roman"/>
          <w:sz w:val="18"/>
          <w:szCs w:val="18"/>
          <w:lang w:val="uk-UA"/>
        </w:rPr>
      </w:pPr>
      <w:r w:rsidRPr="00E15F58">
        <w:rPr>
          <w:rFonts w:ascii="Times New Roman" w:hAnsi="Times New Roman" w:cs="Times New Roman"/>
          <w:sz w:val="18"/>
          <w:szCs w:val="18"/>
          <w:lang w:val="uk-UA"/>
        </w:rPr>
        <w:t>Реагент та стандарт готові до використання.</w:t>
      </w:r>
    </w:p>
    <w:p w:rsidR="0021113D" w:rsidRPr="00E15F58" w:rsidRDefault="0021113D" w:rsidP="00907183">
      <w:pPr>
        <w:spacing w:after="0" w:line="240" w:lineRule="auto"/>
        <w:jc w:val="both"/>
        <w:rPr>
          <w:rFonts w:ascii="Times New Roman" w:eastAsia="Tahoma" w:hAnsi="Times New Roman" w:cs="Times New Roman"/>
          <w:sz w:val="18"/>
          <w:szCs w:val="18"/>
          <w:lang w:val="uk-UA"/>
        </w:rPr>
      </w:pPr>
    </w:p>
    <w:p w:rsidR="0021113D" w:rsidRPr="00E15F58" w:rsidRDefault="0021113D" w:rsidP="00907183">
      <w:pPr>
        <w:spacing w:after="0" w:line="240" w:lineRule="auto"/>
        <w:jc w:val="both"/>
        <w:rPr>
          <w:rFonts w:ascii="Times New Roman" w:eastAsia="Tahoma" w:hAnsi="Times New Roman" w:cs="Times New Roman"/>
          <w:sz w:val="18"/>
          <w:szCs w:val="18"/>
          <w:lang w:val="uk-UA"/>
        </w:rPr>
      </w:pPr>
    </w:p>
    <w:p w:rsidR="00185EFF" w:rsidRPr="00E15F58" w:rsidRDefault="006E746B" w:rsidP="00185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eastAsia="Tahoma" w:hAnsi="Times New Roman" w:cs="Times New Roman"/>
          <w:b/>
          <w:color w:val="244061" w:themeColor="accent1" w:themeShade="80"/>
          <w:sz w:val="18"/>
          <w:szCs w:val="18"/>
          <w:lang w:val="uk-UA"/>
        </w:rPr>
      </w:pPr>
      <w:r w:rsidRPr="00E15F58">
        <w:rPr>
          <w:rFonts w:ascii="Times New Roman" w:eastAsia="Tahoma" w:hAnsi="Times New Roman" w:cs="Times New Roman"/>
          <w:b/>
          <w:color w:val="244061" w:themeColor="accent1" w:themeShade="80"/>
          <w:sz w:val="18"/>
          <w:szCs w:val="18"/>
          <w:lang w:val="uk-UA"/>
        </w:rPr>
        <w:t>ЗБЕРІГАННЯ ТА СТАБІЛЬНІ</w:t>
      </w:r>
      <w:r w:rsidR="00185EFF" w:rsidRPr="00E15F58">
        <w:rPr>
          <w:rFonts w:ascii="Times New Roman" w:eastAsia="Tahoma" w:hAnsi="Times New Roman" w:cs="Times New Roman"/>
          <w:b/>
          <w:color w:val="244061" w:themeColor="accent1" w:themeShade="80"/>
          <w:sz w:val="18"/>
          <w:szCs w:val="18"/>
          <w:lang w:val="uk-UA"/>
        </w:rPr>
        <w:t>СТЬ</w:t>
      </w:r>
    </w:p>
    <w:bookmarkEnd w:id="1"/>
    <w:p w:rsidR="0021113D" w:rsidRPr="00E15F58" w:rsidRDefault="006E746B" w:rsidP="00D25DEC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   </w:t>
      </w:r>
    </w:p>
    <w:p w:rsidR="00D25DEC" w:rsidRPr="00E15F58" w:rsidRDefault="006E746B" w:rsidP="00D25DEC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  </w:t>
      </w:r>
      <w:r w:rsidR="00D25DEC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Усі компоненти набору стабільні до закінчення терміну придатності, зазначеного на етикетці, при зберіганні в щільно закритому вигляді при 2-8°C, захищеному від світла та забруднення під час використання.</w:t>
      </w:r>
    </w:p>
    <w:p w:rsidR="00D25DEC" w:rsidRPr="00E15F58" w:rsidRDefault="00D25DEC" w:rsidP="00D25DEC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Не використовуйте реактиви після закінчення терміну придатності.</w:t>
      </w:r>
    </w:p>
    <w:p w:rsidR="00D25DEC" w:rsidRPr="00E15F58" w:rsidRDefault="00D25DEC" w:rsidP="00D25DEC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E15F58">
        <w:rPr>
          <w:rFonts w:ascii="Times New Roman" w:hAnsi="Times New Roman" w:cs="Times New Roman"/>
          <w:b/>
          <w:color w:val="000000"/>
          <w:sz w:val="18"/>
          <w:szCs w:val="18"/>
          <w:lang w:val="uk-UA" w:bidi="en-US"/>
        </w:rPr>
        <w:t>Ознаки псування реагенту</w:t>
      </w: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</w:t>
      </w:r>
    </w:p>
    <w:p w:rsidR="00D25DEC" w:rsidRPr="00E15F58" w:rsidRDefault="00D25DEC" w:rsidP="00D25DEC">
      <w:pPr>
        <w:pStyle w:val="20"/>
        <w:numPr>
          <w:ilvl w:val="0"/>
          <w:numId w:val="10"/>
        </w:numPr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Наявність частинок та каламутність</w:t>
      </w:r>
    </w:p>
    <w:p w:rsidR="00D96D4B" w:rsidRPr="00E15F58" w:rsidRDefault="00D25DEC" w:rsidP="00D25DEC">
      <w:pPr>
        <w:pStyle w:val="20"/>
        <w:numPr>
          <w:ilvl w:val="0"/>
          <w:numId w:val="10"/>
        </w:numPr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Пуста абсорбція (A) при 480 нм ≥ 0,15</w:t>
      </w:r>
      <w:r w:rsidR="005E64A1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</w:p>
    <w:p w:rsidR="005E64A1" w:rsidRPr="00E15F58" w:rsidRDefault="005E64A1" w:rsidP="005E64A1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DB72EB" w:rsidRPr="00E15F58" w:rsidRDefault="00777880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E15F58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ДО</w:t>
      </w:r>
      <w:r w:rsidR="006E746B" w:rsidRPr="00E15F58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ДАТКОВЕ ОБЛАДНАННЯ</w:t>
      </w:r>
    </w:p>
    <w:p w:rsidR="00185EFF" w:rsidRPr="00E15F58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E15F58">
        <w:rPr>
          <w:rFonts w:ascii="Times New Roman" w:hAnsi="Times New Roman" w:cs="Times New Roman"/>
          <w:sz w:val="18"/>
          <w:szCs w:val="18"/>
          <w:lang w:val="uk-UA"/>
        </w:rPr>
        <w:t>-</w:t>
      </w:r>
      <w:r w:rsidR="00281DB7"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Спектрофотометр </w:t>
      </w:r>
      <w:r w:rsidR="000F7011" w:rsidRPr="00E15F58">
        <w:rPr>
          <w:rFonts w:ascii="Times New Roman" w:hAnsi="Times New Roman" w:cs="Times New Roman"/>
          <w:sz w:val="18"/>
          <w:szCs w:val="18"/>
          <w:lang w:val="uk-UA"/>
        </w:rPr>
        <w:t>або</w:t>
      </w:r>
      <w:r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 колориметр, </w:t>
      </w:r>
      <w:r w:rsidR="000F7011" w:rsidRPr="00E15F58">
        <w:rPr>
          <w:rFonts w:ascii="Times New Roman" w:hAnsi="Times New Roman" w:cs="Times New Roman"/>
          <w:sz w:val="18"/>
          <w:szCs w:val="18"/>
          <w:lang w:val="uk-UA"/>
        </w:rPr>
        <w:t>що вимірює</w:t>
      </w:r>
      <w:r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 при</w:t>
      </w:r>
      <w:r w:rsidR="00AD6BD5"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420E94" w:rsidRPr="00E15F58">
        <w:rPr>
          <w:rFonts w:ascii="Times New Roman" w:hAnsi="Times New Roman" w:cs="Times New Roman"/>
          <w:sz w:val="18"/>
          <w:szCs w:val="18"/>
          <w:lang w:val="uk-UA"/>
        </w:rPr>
        <w:t>48</w:t>
      </w:r>
      <w:r w:rsidR="00D10693" w:rsidRPr="00E15F58">
        <w:rPr>
          <w:rFonts w:ascii="Times New Roman" w:hAnsi="Times New Roman" w:cs="Times New Roman"/>
          <w:sz w:val="18"/>
          <w:szCs w:val="18"/>
          <w:lang w:val="uk-UA"/>
        </w:rPr>
        <w:t>0</w:t>
      </w:r>
      <w:r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 нм.</w:t>
      </w:r>
    </w:p>
    <w:p w:rsidR="00185EFF" w:rsidRPr="00E15F58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- </w:t>
      </w:r>
      <w:r w:rsidR="000F7011" w:rsidRPr="00E15F58">
        <w:rPr>
          <w:rFonts w:ascii="Times New Roman" w:hAnsi="Times New Roman" w:cs="Times New Roman"/>
          <w:sz w:val="18"/>
          <w:szCs w:val="18"/>
          <w:lang w:val="uk-UA"/>
        </w:rPr>
        <w:t>Відповідні</w:t>
      </w:r>
      <w:r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 кювет</w:t>
      </w:r>
      <w:r w:rsidR="000F7011" w:rsidRPr="00E15F58">
        <w:rPr>
          <w:rFonts w:ascii="Times New Roman" w:hAnsi="Times New Roman" w:cs="Times New Roman"/>
          <w:sz w:val="18"/>
          <w:szCs w:val="18"/>
          <w:lang w:val="uk-UA"/>
        </w:rPr>
        <w:t>и</w:t>
      </w:r>
      <w:r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0F7011" w:rsidRPr="00E15F58">
        <w:rPr>
          <w:rFonts w:ascii="Times New Roman" w:hAnsi="Times New Roman" w:cs="Times New Roman"/>
          <w:sz w:val="18"/>
          <w:szCs w:val="18"/>
          <w:lang w:val="uk-UA"/>
        </w:rPr>
        <w:t>з</w:t>
      </w:r>
      <w:r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 д</w:t>
      </w:r>
      <w:r w:rsidR="000F7011" w:rsidRPr="00E15F58">
        <w:rPr>
          <w:rFonts w:ascii="Times New Roman" w:hAnsi="Times New Roman" w:cs="Times New Roman"/>
          <w:sz w:val="18"/>
          <w:szCs w:val="18"/>
          <w:lang w:val="uk-UA"/>
        </w:rPr>
        <w:t>овжиною світового шляху</w:t>
      </w:r>
      <w:r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 1,0 см.</w:t>
      </w:r>
    </w:p>
    <w:p w:rsidR="00933624" w:rsidRPr="00E15F58" w:rsidRDefault="00185EFF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- </w:t>
      </w:r>
      <w:r w:rsidR="000F7011" w:rsidRPr="00E15F58">
        <w:rPr>
          <w:rFonts w:ascii="Times New Roman" w:hAnsi="Times New Roman" w:cs="Times New Roman"/>
          <w:sz w:val="18"/>
          <w:szCs w:val="18"/>
          <w:lang w:val="uk-UA"/>
        </w:rPr>
        <w:t>Загальне лабораторн</w:t>
      </w:r>
      <w:r w:rsidRPr="00E15F58">
        <w:rPr>
          <w:rFonts w:ascii="Times New Roman" w:hAnsi="Times New Roman" w:cs="Times New Roman"/>
          <w:sz w:val="18"/>
          <w:szCs w:val="18"/>
          <w:lang w:val="uk-UA"/>
        </w:rPr>
        <w:t>е об</w:t>
      </w:r>
      <w:r w:rsidR="000F7011" w:rsidRPr="00E15F58">
        <w:rPr>
          <w:rFonts w:ascii="Times New Roman" w:hAnsi="Times New Roman" w:cs="Times New Roman"/>
          <w:sz w:val="18"/>
          <w:szCs w:val="18"/>
          <w:lang w:val="uk-UA"/>
        </w:rPr>
        <w:t>ладнання</w:t>
      </w:r>
      <w:r w:rsidR="00420E94" w:rsidRPr="00E15F58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(прим.2,3)</w:t>
      </w:r>
      <w:r w:rsidR="006075E4" w:rsidRPr="00E15F58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.</w:t>
      </w:r>
    </w:p>
    <w:p w:rsidR="00E60C96" w:rsidRPr="00E15F58" w:rsidRDefault="006E746B" w:rsidP="00211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E15F58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ПРОБИ</w:t>
      </w:r>
    </w:p>
    <w:p w:rsidR="0021113D" w:rsidRPr="00E15F58" w:rsidRDefault="003E0515" w:rsidP="00D25DEC">
      <w:pPr>
        <w:pStyle w:val="2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   </w:t>
      </w:r>
      <w:r w:rsidR="0021113D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</w:p>
    <w:p w:rsidR="00D25DEC" w:rsidRPr="00E15F58" w:rsidRDefault="0021113D" w:rsidP="00D25DEC">
      <w:pPr>
        <w:pStyle w:val="2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    </w:t>
      </w:r>
      <w:r w:rsidR="003E0515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D25DEC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Сироватка, плазма</w:t>
      </w:r>
      <w:r w:rsidR="00D25DEC" w:rsidRPr="00E15F58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1,2</w:t>
      </w:r>
      <w:r w:rsidR="00D25DEC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: вільна від гемолізу та відокремлена від клітин якомога швидше. Антикоагулянти, такі як оксалат або </w:t>
      </w:r>
      <w:r w:rsidR="003E0515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EDTA</w:t>
      </w:r>
      <w:r w:rsidR="00D25DEC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, неприпустимі, вони вплинуть на результати</w:t>
      </w:r>
    </w:p>
    <w:p w:rsidR="00D25DEC" w:rsidRPr="00E15F58" w:rsidRDefault="003E0515" w:rsidP="00D25DEC">
      <w:pPr>
        <w:pStyle w:val="2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     </w:t>
      </w:r>
      <w:r w:rsidR="00D25DEC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Сеча</w:t>
      </w:r>
      <w:r w:rsidR="00D25DEC" w:rsidRPr="00E15F58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1</w:t>
      </w:r>
      <w:r w:rsidR="00D25DEC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 Зібрати 24-годинний зразок сечі в контейнери, що не містять хлоридів. Розведіть зразок на 1/2 дистильованою водою. Змішати. Помножте результати на 2 (коефіцієнт розведення).</w:t>
      </w:r>
    </w:p>
    <w:p w:rsidR="00D25DEC" w:rsidRPr="00E15F58" w:rsidRDefault="003E0515" w:rsidP="00D25DEC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Стабільність проби</w:t>
      </w:r>
      <w:r w:rsidR="00D25DEC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 хлорид іонів стабільний 1 тиждень при кімнатній температурі (15-25°C) або 15 днів у холодильнику (2-8°C) або 1 місяц</w:t>
      </w: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ь заморожений при</w:t>
      </w:r>
      <w:r w:rsidR="00D25DEC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(-20°C</w:t>
      </w: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) температурі.</w:t>
      </w:r>
    </w:p>
    <w:p w:rsidR="003E0515" w:rsidRPr="00E15F58" w:rsidRDefault="003E0515" w:rsidP="00D25DEC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933624" w:rsidRPr="00E15F58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E15F58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ПРОЦЕДУРА АНАЛІЗУ</w:t>
      </w:r>
    </w:p>
    <w:p w:rsidR="00D96D4B" w:rsidRPr="00E15F58" w:rsidRDefault="003E0515" w:rsidP="0021113D">
      <w:pPr>
        <w:pStyle w:val="20"/>
        <w:numPr>
          <w:ilvl w:val="0"/>
          <w:numId w:val="2"/>
        </w:numPr>
        <w:shd w:val="clear" w:color="auto" w:fill="auto"/>
        <w:tabs>
          <w:tab w:val="left" w:pos="34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Умови аналізу</w:t>
      </w:r>
      <w:r w:rsidR="00D96D4B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</w:t>
      </w:r>
      <w:r w:rsidR="006075E4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………………….</w:t>
      </w:r>
      <w:r w:rsidR="00420E94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480 (440-500)</w:t>
      </w:r>
      <w:r w:rsidR="00D96D4B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нм</w:t>
      </w:r>
    </w:p>
    <w:p w:rsidR="00D96D4B" w:rsidRPr="00E15F58" w:rsidRDefault="003E0515" w:rsidP="00D96D4B">
      <w:pPr>
        <w:pStyle w:val="20"/>
        <w:shd w:val="clear" w:color="auto" w:fill="auto"/>
        <w:tabs>
          <w:tab w:val="left" w:leader="dot" w:pos="288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Кювета: …………………..</w:t>
      </w:r>
      <w:r w:rsidR="00D96D4B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1 </w:t>
      </w: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см світлового шляху</w:t>
      </w:r>
    </w:p>
    <w:p w:rsidR="00D96D4B" w:rsidRPr="00E15F58" w:rsidRDefault="00420E94" w:rsidP="00D96D4B">
      <w:pPr>
        <w:pStyle w:val="20"/>
        <w:shd w:val="clear" w:color="auto" w:fill="auto"/>
        <w:tabs>
          <w:tab w:val="left" w:leader="dot" w:pos="263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Т</w:t>
      </w:r>
      <w:r w:rsidR="006075E4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емпература</w:t>
      </w:r>
      <w:r w:rsidR="00D104E5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</w:t>
      </w:r>
      <w:r w:rsidR="00D104E5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ab/>
      </w: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37°C. /1</w:t>
      </w:r>
      <w:r w:rsidR="006075E4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5°C/</w:t>
      </w: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25</w:t>
      </w:r>
      <w:r w:rsidR="006075E4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°C </w:t>
      </w:r>
    </w:p>
    <w:p w:rsidR="003E0515" w:rsidRPr="00E15F58" w:rsidRDefault="003E0515" w:rsidP="0021113D">
      <w:pPr>
        <w:pStyle w:val="20"/>
        <w:numPr>
          <w:ilvl w:val="0"/>
          <w:numId w:val="2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Налаштуйте прилад на нуль дистильованою водою.</w:t>
      </w:r>
    </w:p>
    <w:p w:rsidR="003E0515" w:rsidRPr="00E15F58" w:rsidRDefault="003E0515" w:rsidP="003E0515">
      <w:pPr>
        <w:pStyle w:val="20"/>
        <w:numPr>
          <w:ilvl w:val="0"/>
          <w:numId w:val="2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Додайте піпеткою в кювету: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107"/>
        <w:gridCol w:w="1105"/>
        <w:gridCol w:w="963"/>
      </w:tblGrid>
      <w:tr w:rsidR="00420E94" w:rsidRPr="00E15F58" w:rsidTr="00420E94">
        <w:tc>
          <w:tcPr>
            <w:tcW w:w="1704" w:type="dxa"/>
          </w:tcPr>
          <w:p w:rsidR="00420E94" w:rsidRPr="00E15F58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07" w:type="dxa"/>
          </w:tcPr>
          <w:p w:rsidR="00420E94" w:rsidRPr="00E15F58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Пустий</w:t>
            </w:r>
          </w:p>
        </w:tc>
        <w:tc>
          <w:tcPr>
            <w:tcW w:w="1105" w:type="dxa"/>
          </w:tcPr>
          <w:p w:rsidR="00420E94" w:rsidRPr="00E15F58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Стандарт</w:t>
            </w:r>
          </w:p>
        </w:tc>
        <w:tc>
          <w:tcPr>
            <w:tcW w:w="963" w:type="dxa"/>
          </w:tcPr>
          <w:p w:rsidR="00420E94" w:rsidRPr="00E15F58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Проба</w:t>
            </w:r>
          </w:p>
        </w:tc>
      </w:tr>
      <w:tr w:rsidR="00420E94" w:rsidRPr="00E15F58" w:rsidTr="00420E94">
        <w:tc>
          <w:tcPr>
            <w:tcW w:w="1704" w:type="dxa"/>
          </w:tcPr>
          <w:p w:rsidR="00420E94" w:rsidRPr="00E15F58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 ( мл)</w:t>
            </w:r>
          </w:p>
        </w:tc>
        <w:tc>
          <w:tcPr>
            <w:tcW w:w="1107" w:type="dxa"/>
          </w:tcPr>
          <w:p w:rsidR="00420E94" w:rsidRPr="00E15F58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1,0</w:t>
            </w:r>
          </w:p>
        </w:tc>
        <w:tc>
          <w:tcPr>
            <w:tcW w:w="1105" w:type="dxa"/>
          </w:tcPr>
          <w:p w:rsidR="00420E94" w:rsidRPr="00E15F58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1,0</w:t>
            </w:r>
          </w:p>
        </w:tc>
        <w:tc>
          <w:tcPr>
            <w:tcW w:w="963" w:type="dxa"/>
          </w:tcPr>
          <w:p w:rsidR="00420E94" w:rsidRPr="00E15F58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1,0</w:t>
            </w:r>
          </w:p>
        </w:tc>
      </w:tr>
      <w:tr w:rsidR="00420E94" w:rsidRPr="00E15F58" w:rsidTr="00420E94">
        <w:trPr>
          <w:trHeight w:val="291"/>
        </w:trPr>
        <w:tc>
          <w:tcPr>
            <w:tcW w:w="1704" w:type="dxa"/>
          </w:tcPr>
          <w:p w:rsidR="00420E94" w:rsidRPr="00E15F58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Стандарт(</w:t>
            </w:r>
            <w:r w:rsidRPr="00E15F5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прим.1,5)</w:t>
            </w: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07" w:type="dxa"/>
          </w:tcPr>
          <w:p w:rsidR="00420E94" w:rsidRPr="00E15F58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105" w:type="dxa"/>
          </w:tcPr>
          <w:p w:rsidR="00420E94" w:rsidRPr="00E15F58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963" w:type="dxa"/>
          </w:tcPr>
          <w:p w:rsidR="00420E94" w:rsidRPr="00E15F58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</w:tr>
      <w:tr w:rsidR="00420E94" w:rsidRPr="00E15F58" w:rsidTr="00420E94">
        <w:tc>
          <w:tcPr>
            <w:tcW w:w="1704" w:type="dxa"/>
          </w:tcPr>
          <w:p w:rsidR="00420E94" w:rsidRPr="00E15F58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Проба (мкл)</w:t>
            </w:r>
          </w:p>
        </w:tc>
        <w:tc>
          <w:tcPr>
            <w:tcW w:w="1107" w:type="dxa"/>
          </w:tcPr>
          <w:p w:rsidR="00420E94" w:rsidRPr="00E15F58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105" w:type="dxa"/>
          </w:tcPr>
          <w:p w:rsidR="00420E94" w:rsidRPr="00E15F58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963" w:type="dxa"/>
          </w:tcPr>
          <w:p w:rsidR="00420E94" w:rsidRPr="00E15F58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</w:tr>
    </w:tbl>
    <w:p w:rsidR="0021113D" w:rsidRPr="00E15F58" w:rsidRDefault="0021113D" w:rsidP="0021113D">
      <w:pPr>
        <w:pStyle w:val="20"/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71458E" w:rsidRPr="00E15F58" w:rsidRDefault="0071458E" w:rsidP="0021113D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Змішайте та </w:t>
      </w:r>
      <w:r w:rsidR="00D104E5"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інкубуйте протягом </w:t>
      </w:r>
      <w:r w:rsidR="00420E94" w:rsidRPr="00E15F58">
        <w:rPr>
          <w:rFonts w:ascii="Times New Roman" w:hAnsi="Times New Roman" w:cs="Times New Roman"/>
          <w:sz w:val="18"/>
          <w:szCs w:val="18"/>
          <w:lang w:val="uk-UA"/>
        </w:rPr>
        <w:t>5</w:t>
      </w:r>
      <w:r w:rsidR="00D104E5"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 хвилин</w:t>
      </w:r>
      <w:r w:rsidR="00420E94"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 при </w:t>
      </w:r>
      <w:r w:rsidR="00420E94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37°C. /15- 25°C.</w:t>
      </w:r>
    </w:p>
    <w:p w:rsidR="0021113D" w:rsidRPr="00E15F58" w:rsidRDefault="00D104E5" w:rsidP="003E0515">
      <w:pPr>
        <w:pStyle w:val="ac"/>
        <w:numPr>
          <w:ilvl w:val="0"/>
          <w:numId w:val="2"/>
        </w:numPr>
        <w:shd w:val="clear" w:color="auto" w:fill="auto"/>
        <w:tabs>
          <w:tab w:val="left" w:pos="360"/>
        </w:tabs>
        <w:spacing w:line="240" w:lineRule="auto"/>
        <w:ind w:firstLine="0"/>
        <w:rPr>
          <w:rFonts w:ascii="Times New Roman" w:eastAsia="Arial Unicode MS" w:hAnsi="Times New Roman" w:cs="Times New Roman"/>
          <w:color w:val="000000"/>
          <w:spacing w:val="-30"/>
          <w:sz w:val="18"/>
          <w:szCs w:val="18"/>
          <w:lang w:val="uk-UA" w:bidi="en-US"/>
        </w:rPr>
      </w:pPr>
      <w:r w:rsidRPr="00E15F58">
        <w:rPr>
          <w:rFonts w:ascii="Times New Roman" w:hAnsi="Times New Roman" w:cs="Times New Roman"/>
          <w:sz w:val="18"/>
          <w:szCs w:val="18"/>
          <w:lang w:val="uk-UA"/>
        </w:rPr>
        <w:t>Зчитайте</w:t>
      </w:r>
      <w:r w:rsidR="00372693"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C27AA8"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первинну </w:t>
      </w:r>
      <w:r w:rsidR="00372693" w:rsidRPr="00E15F58">
        <w:rPr>
          <w:rFonts w:ascii="Times New Roman" w:hAnsi="Times New Roman" w:cs="Times New Roman"/>
          <w:sz w:val="18"/>
          <w:szCs w:val="18"/>
          <w:lang w:val="uk-UA"/>
        </w:rPr>
        <w:t>абсорбцію (А)</w:t>
      </w:r>
      <w:r w:rsidR="003E0515"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5E64A1" w:rsidRPr="00E15F58">
        <w:rPr>
          <w:rFonts w:ascii="Times New Roman" w:hAnsi="Times New Roman" w:cs="Times New Roman"/>
          <w:sz w:val="18"/>
          <w:szCs w:val="18"/>
          <w:lang w:val="uk-UA"/>
        </w:rPr>
        <w:t>проби</w:t>
      </w:r>
      <w:r w:rsidR="00C27AA8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</w:t>
      </w:r>
      <w:r w:rsidR="00420E94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та стандарту у порівнянні з пустою, </w:t>
      </w:r>
      <w:r w:rsidR="00C27AA8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D726C7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Колір є стабільн</w:t>
      </w:r>
      <w:r w:rsidR="003E0515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им</w:t>
      </w:r>
      <w:r w:rsidR="00D726C7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протягом принаймні 30 хв.</w:t>
      </w:r>
    </w:p>
    <w:p w:rsidR="00DB72EB" w:rsidRPr="00E15F58" w:rsidRDefault="0021113D" w:rsidP="003E0515">
      <w:pPr>
        <w:pStyle w:val="ac"/>
        <w:numPr>
          <w:ilvl w:val="0"/>
          <w:numId w:val="2"/>
        </w:numPr>
        <w:shd w:val="clear" w:color="auto" w:fill="auto"/>
        <w:tabs>
          <w:tab w:val="left" w:pos="360"/>
        </w:tabs>
        <w:spacing w:line="240" w:lineRule="auto"/>
        <w:ind w:firstLine="0"/>
        <w:rPr>
          <w:rStyle w:val="10"/>
          <w:rFonts w:ascii="Times New Roman" w:hAnsi="Times New Roman" w:cs="Times New Roman"/>
          <w:sz w:val="18"/>
          <w:szCs w:val="18"/>
          <w:lang w:val="uk-UA"/>
        </w:rPr>
      </w:pPr>
      <w:r w:rsidRPr="00E15F58">
        <w:rPr>
          <w:rFonts w:ascii="Times New Roman" w:hAnsi="Times New Roman" w:cs="Times New Roman"/>
          <w:sz w:val="18"/>
          <w:szCs w:val="18"/>
          <w:lang w:val="uk-UA"/>
        </w:rPr>
        <w:t>Утилізуйте всі зразки та матеріали, які використовувались для проведення випробування, як біологічно небезпечні відходи.</w:t>
      </w:r>
      <w:r w:rsidR="00DB72EB" w:rsidRPr="00E15F58">
        <w:rPr>
          <w:rStyle w:val="130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ab/>
      </w:r>
      <w:r w:rsidR="00DB72EB" w:rsidRPr="00E15F58">
        <w:rPr>
          <w:rStyle w:val="130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ab/>
      </w:r>
      <w:bookmarkEnd w:id="0"/>
    </w:p>
    <w:p w:rsidR="00DB72EB" w:rsidRPr="00E15F58" w:rsidRDefault="00B61347" w:rsidP="003E0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E15F58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Р</w:t>
      </w:r>
      <w:r w:rsidR="006E746B" w:rsidRPr="00E15F58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ОЗРАХУНКИ</w:t>
      </w:r>
    </w:p>
    <w:p w:rsidR="003E0515" w:rsidRPr="00E15F58" w:rsidRDefault="003E0515" w:rsidP="003E051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u w:val="single"/>
          <w:lang w:val="uk-UA" w:bidi="en-US"/>
        </w:rPr>
        <w:t>(A) Проба - (A)Пуста</w:t>
      </w: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     x125 (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Станд.конц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) =  ммоль/                             </w:t>
      </w:r>
    </w:p>
    <w:p w:rsidR="003E0515" w:rsidRPr="00E15F58" w:rsidRDefault="003E0515" w:rsidP="003E051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(A)Стандарт - (A)Пуста</w:t>
      </w:r>
    </w:p>
    <w:p w:rsidR="003E0515" w:rsidRPr="00E15F58" w:rsidRDefault="0021113D" w:rsidP="00D104E5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</w:pPr>
      <w:r w:rsidRPr="00E15F58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 xml:space="preserve">                                                        </w:t>
      </w:r>
      <w:r w:rsidR="003E0515" w:rsidRPr="00E15F58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>хлориду в пробі</w:t>
      </w:r>
    </w:p>
    <w:p w:rsidR="003E0515" w:rsidRPr="00E15F58" w:rsidRDefault="00B800A7" w:rsidP="00D104E5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E15F58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>Сечо</w:t>
      </w:r>
      <w:r w:rsidR="003E0515" w:rsidRPr="00E15F58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 xml:space="preserve">вина 24 год.: </w:t>
      </w:r>
      <w:r w:rsidR="003E0515" w:rsidRPr="00E15F58">
        <w:rPr>
          <w:rFonts w:ascii="Times New Roman" w:hAnsi="Times New Roman" w:cs="Times New Roman"/>
          <w:color w:val="000000"/>
          <w:sz w:val="18"/>
          <w:szCs w:val="18"/>
          <w:u w:val="single"/>
          <w:lang w:val="uk-UA" w:bidi="en-US"/>
        </w:rPr>
        <w:t xml:space="preserve">A) Проба - (A)Пуста х </w:t>
      </w:r>
      <w:r w:rsidR="003E0515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125 х об.</w:t>
      </w: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(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дл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)</w:t>
      </w:r>
    </w:p>
    <w:p w:rsidR="00B800A7" w:rsidRPr="00E15F58" w:rsidRDefault="00B800A7" w:rsidP="00B800A7">
      <w:pPr>
        <w:pStyle w:val="20"/>
        <w:shd w:val="clear" w:color="auto" w:fill="auto"/>
        <w:spacing w:after="0" w:line="240" w:lineRule="auto"/>
        <w:ind w:left="1416"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ab/>
      </w: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ab/>
        <w:t xml:space="preserve">  </w:t>
      </w: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ab/>
      </w: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ab/>
        <w:t xml:space="preserve">                   (A)Стандарт - (A)Пуста</w:t>
      </w:r>
    </w:p>
    <w:p w:rsidR="00B800A7" w:rsidRPr="00E15F58" w:rsidRDefault="00B800A7" w:rsidP="00B800A7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Сечовина /24 год. = ммоль /хлорид 24 год</w:t>
      </w:r>
    </w:p>
    <w:p w:rsidR="00B800A7" w:rsidRPr="00E15F58" w:rsidRDefault="00B800A7" w:rsidP="00372693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</w:pPr>
    </w:p>
    <w:p w:rsidR="00372693" w:rsidRPr="00E15F58" w:rsidRDefault="00372693" w:rsidP="00372693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E15F58">
        <w:rPr>
          <w:rFonts w:ascii="Times New Roman" w:hAnsi="Times New Roman" w:cs="Times New Roman"/>
          <w:sz w:val="18"/>
          <w:szCs w:val="18"/>
          <w:lang w:val="uk-UA"/>
        </w:rPr>
        <w:t>Коефіцієнти перерахунку температури</w:t>
      </w:r>
      <w:r w:rsidR="00B800A7"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: ммоль/л = </w:t>
      </w:r>
      <w:proofErr w:type="spellStart"/>
      <w:r w:rsidR="00B800A7" w:rsidRPr="00E15F58">
        <w:rPr>
          <w:rFonts w:ascii="Times New Roman" w:hAnsi="Times New Roman" w:cs="Times New Roman"/>
          <w:sz w:val="18"/>
          <w:szCs w:val="18"/>
          <w:lang w:val="uk-UA"/>
        </w:rPr>
        <w:t>мЕ</w:t>
      </w:r>
      <w:r w:rsidR="00D726C7" w:rsidRPr="00E15F58">
        <w:rPr>
          <w:rFonts w:ascii="Times New Roman" w:hAnsi="Times New Roman" w:cs="Times New Roman"/>
          <w:sz w:val="18"/>
          <w:szCs w:val="18"/>
          <w:lang w:val="uk-UA"/>
        </w:rPr>
        <w:t>к</w:t>
      </w:r>
      <w:proofErr w:type="spellEnd"/>
      <w:r w:rsidR="00D726C7"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B800A7" w:rsidRPr="00E15F58">
        <w:rPr>
          <w:rFonts w:ascii="Times New Roman" w:hAnsi="Times New Roman" w:cs="Times New Roman"/>
          <w:sz w:val="18"/>
          <w:szCs w:val="18"/>
          <w:lang w:val="uk-UA"/>
        </w:rPr>
        <w:t>/</w:t>
      </w:r>
      <w:r w:rsidR="00D726C7" w:rsidRPr="00E15F58">
        <w:rPr>
          <w:rFonts w:ascii="Times New Roman" w:hAnsi="Times New Roman" w:cs="Times New Roman"/>
          <w:sz w:val="18"/>
          <w:szCs w:val="18"/>
          <w:lang w:val="uk-UA"/>
        </w:rPr>
        <w:t>л</w:t>
      </w:r>
    </w:p>
    <w:p w:rsidR="00372693" w:rsidRPr="00E15F58" w:rsidRDefault="00372693" w:rsidP="00372693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</w:pPr>
    </w:p>
    <w:p w:rsidR="00933624" w:rsidRPr="00E15F58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E15F58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 xml:space="preserve">КОНТРОЛЬ </w:t>
      </w:r>
      <w:r w:rsidR="006E746B" w:rsidRPr="00E15F58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ЯКОСТІ</w:t>
      </w:r>
    </w:p>
    <w:p w:rsidR="00B61347" w:rsidRPr="00E15F58" w:rsidRDefault="00B61347" w:rsidP="00933624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B800A7" w:rsidRPr="00E15F58" w:rsidRDefault="00B800A7" w:rsidP="00B800A7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Рекомендуються контрольні сироватки для моніторингу виконання процедур аналізу: CONTROL </w:t>
      </w:r>
      <w:r w:rsidR="00C15CFC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Нормальний</w:t>
      </w: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і </w:t>
      </w:r>
      <w:r w:rsidR="00C15CFC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Патологічний</w:t>
      </w: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(MO-165107 і MO-165108).</w:t>
      </w:r>
    </w:p>
    <w:p w:rsidR="00B800A7" w:rsidRPr="00E15F58" w:rsidRDefault="00B800A7" w:rsidP="00B800A7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Якщо контрольні значення виходять за границі визначеного діапазону, перевірте прилад, реагенти та калібратор на наявність проблем.</w:t>
      </w:r>
    </w:p>
    <w:p w:rsidR="00B800A7" w:rsidRPr="00E15F58" w:rsidRDefault="00B800A7" w:rsidP="00B800A7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lastRenderedPageBreak/>
        <w:t>Кожна лабораторія повинна встановити власну схему контролю якості та коригувальні дії, якщо контроль не відповідає допустимим допускам</w:t>
      </w:r>
    </w:p>
    <w:p w:rsidR="0071458E" w:rsidRPr="00E15F58" w:rsidRDefault="0071458E" w:rsidP="00B800A7">
      <w:pPr>
        <w:pStyle w:val="20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B61347" w:rsidRPr="00E15F58" w:rsidRDefault="0021113D" w:rsidP="00777880">
      <w:pPr>
        <w:pStyle w:val="2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vertAlign w:val="superscript"/>
          <w:lang w:val="uk-UA"/>
        </w:rPr>
      </w:pPr>
      <w:r w:rsidRPr="00E15F58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РЕФЕРЕНТ</w:t>
      </w:r>
      <w:r w:rsidR="006E746B" w:rsidRPr="00E15F58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НІ ЗНАЧЕНН</w:t>
      </w:r>
      <w:r w:rsidR="00B61347" w:rsidRPr="00E15F58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Я</w:t>
      </w:r>
      <w:r w:rsidR="001819AA" w:rsidRPr="00E15F58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vertAlign w:val="superscript"/>
          <w:lang w:val="uk-UA"/>
        </w:rPr>
        <w:t>1</w:t>
      </w:r>
    </w:p>
    <w:p w:rsidR="00F83D84" w:rsidRPr="00E15F58" w:rsidRDefault="00F83D84" w:rsidP="007C675A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2361"/>
      </w:tblGrid>
      <w:tr w:rsidR="00D726C7" w:rsidRPr="00E15F58" w:rsidTr="00933D62">
        <w:tc>
          <w:tcPr>
            <w:tcW w:w="2518" w:type="dxa"/>
          </w:tcPr>
          <w:p w:rsidR="00D726C7" w:rsidRPr="00E15F58" w:rsidRDefault="00D726C7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</w:pPr>
            <w:r w:rsidRPr="00E15F58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Сироватка або плазма</w:t>
            </w:r>
          </w:p>
        </w:tc>
        <w:tc>
          <w:tcPr>
            <w:tcW w:w="2361" w:type="dxa"/>
          </w:tcPr>
          <w:p w:rsidR="00D726C7" w:rsidRPr="00E15F58" w:rsidRDefault="00B800A7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</w:pPr>
            <w:r w:rsidRPr="00E15F58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95-115 ммоль/</w:t>
            </w:r>
            <w:r w:rsidR="00D726C7" w:rsidRPr="00E15F58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л</w:t>
            </w:r>
          </w:p>
        </w:tc>
      </w:tr>
      <w:tr w:rsidR="00D726C7" w:rsidRPr="00E15F58" w:rsidTr="00EE70F5">
        <w:tc>
          <w:tcPr>
            <w:tcW w:w="2518" w:type="dxa"/>
          </w:tcPr>
          <w:p w:rsidR="00D726C7" w:rsidRPr="00E15F58" w:rsidRDefault="00D726C7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</w:pPr>
            <w:r w:rsidRPr="00E15F58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 xml:space="preserve">Сечовина </w:t>
            </w:r>
          </w:p>
        </w:tc>
        <w:tc>
          <w:tcPr>
            <w:tcW w:w="2361" w:type="dxa"/>
          </w:tcPr>
          <w:p w:rsidR="00D726C7" w:rsidRPr="00E15F58" w:rsidRDefault="00B800A7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</w:pPr>
            <w:r w:rsidRPr="00E15F58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110-250 ммоль/</w:t>
            </w:r>
            <w:r w:rsidR="00D726C7" w:rsidRPr="00E15F58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24 год</w:t>
            </w:r>
          </w:p>
        </w:tc>
      </w:tr>
    </w:tbl>
    <w:p w:rsidR="007C675A" w:rsidRPr="00E15F58" w:rsidRDefault="007C675A" w:rsidP="007C675A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F83D84" w:rsidRPr="00E15F58" w:rsidRDefault="00B800A7" w:rsidP="00F83D84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Ці значення призначені для орієнтації. Кожна лабораторія повинна встановити свій власний референтний діапазон.</w:t>
      </w:r>
      <w:r w:rsidR="00F83D84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F83D84" w:rsidRPr="00E15F58" w:rsidRDefault="00F83D84" w:rsidP="007C675A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B61347" w:rsidRPr="00E15F58" w:rsidRDefault="00B61347" w:rsidP="00B61347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shd w:val="clear" w:color="auto" w:fill="FFFFFF"/>
          <w:lang w:val="uk-UA"/>
        </w:rPr>
      </w:pPr>
      <w:r w:rsidRPr="00E15F58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>Р</w:t>
      </w:r>
      <w:r w:rsidR="006E746B" w:rsidRPr="00E15F58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>ОБОЧІ</w:t>
      </w:r>
      <w:r w:rsidRPr="00E15F58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 xml:space="preserve"> ХАРАКТЕРИСТИКИ</w:t>
      </w:r>
    </w:p>
    <w:p w:rsidR="0021113D" w:rsidRPr="00E15F58" w:rsidRDefault="0021113D" w:rsidP="007C675A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Times New Roman" w:hAnsi="Times New Roman" w:cs="Times New Roman"/>
          <w:sz w:val="18"/>
          <w:szCs w:val="18"/>
          <w:lang w:val="uk-UA"/>
        </w:rPr>
      </w:pPr>
    </w:p>
    <w:p w:rsidR="007C675A" w:rsidRPr="00E15F58" w:rsidRDefault="00B800A7" w:rsidP="007C675A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E15F58">
        <w:rPr>
          <w:rStyle w:val="23"/>
          <w:rFonts w:ascii="Times New Roman" w:hAnsi="Times New Roman" w:cs="Times New Roman"/>
          <w:sz w:val="18"/>
          <w:szCs w:val="18"/>
          <w:lang w:val="uk-UA"/>
        </w:rPr>
        <w:t>Діапазон вимірювання</w:t>
      </w:r>
      <w:r w:rsidR="007C675A" w:rsidRPr="00E15F58">
        <w:rPr>
          <w:rStyle w:val="23"/>
          <w:rFonts w:ascii="Times New Roman" w:hAnsi="Times New Roman" w:cs="Times New Roman"/>
          <w:sz w:val="18"/>
          <w:szCs w:val="18"/>
          <w:lang w:val="uk-UA"/>
        </w:rPr>
        <w:t xml:space="preserve">: </w:t>
      </w: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Від границі виявлення</w:t>
      </w:r>
      <w:r w:rsidR="007C675A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D726C7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0,454</w:t>
      </w:r>
      <w:r w:rsidR="00642C57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ммоль/</w:t>
      </w:r>
      <w:r w:rsidR="00642C57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л</w:t>
      </w:r>
      <w:r w:rsidR="00F83D84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до границі лінійності</w:t>
      </w:r>
      <w:r w:rsidR="00F83D84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D726C7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190</w:t>
      </w:r>
      <w:r w:rsidR="00C27AA8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D726C7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ммоль</w:t>
      </w: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/</w:t>
      </w:r>
      <w:r w:rsidR="00642C57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л</w:t>
      </w:r>
    </w:p>
    <w:p w:rsidR="00B800A7" w:rsidRPr="00E15F58" w:rsidRDefault="00B800A7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bCs w:val="0"/>
          <w:color w:val="000000"/>
          <w:sz w:val="18"/>
          <w:szCs w:val="18"/>
          <w:lang w:val="uk-UA" w:bidi="en-US"/>
        </w:rPr>
      </w:pPr>
      <w:r w:rsidRPr="00E15F58">
        <w:rPr>
          <w:rFonts w:ascii="Times New Roman" w:hAnsi="Times New Roman" w:cs="Times New Roman"/>
          <w:b w:val="0"/>
          <w:bCs w:val="0"/>
          <w:color w:val="000000"/>
          <w:sz w:val="18"/>
          <w:szCs w:val="18"/>
          <w:lang w:val="uk-UA" w:bidi="en-US"/>
        </w:rPr>
        <w:t>Якщо отримані результати перевищують границю лінійності, розбавте зразок на 1/2 дистильованої водою і помножте результат на 2.</w:t>
      </w:r>
    </w:p>
    <w:p w:rsidR="00B800A7" w:rsidRPr="00E15F58" w:rsidRDefault="00B800A7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bCs w:val="0"/>
          <w:color w:val="000000"/>
          <w:sz w:val="18"/>
          <w:szCs w:val="18"/>
          <w:lang w:val="uk-UA" w:bidi="en-US"/>
        </w:rPr>
      </w:pPr>
    </w:p>
    <w:p w:rsidR="007C675A" w:rsidRPr="00E15F58" w:rsidRDefault="00B800A7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Достовірність</w:t>
      </w:r>
      <w:r w:rsidR="007C675A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</w:t>
      </w:r>
    </w:p>
    <w:tbl>
      <w:tblPr>
        <w:tblStyle w:val="a5"/>
        <w:tblW w:w="5070" w:type="dxa"/>
        <w:tblLook w:val="04A0" w:firstRow="1" w:lastRow="0" w:firstColumn="1" w:lastColumn="0" w:noHBand="0" w:noVBand="1"/>
      </w:tblPr>
      <w:tblGrid>
        <w:gridCol w:w="2160"/>
        <w:gridCol w:w="731"/>
        <w:gridCol w:w="731"/>
        <w:gridCol w:w="606"/>
        <w:gridCol w:w="842"/>
      </w:tblGrid>
      <w:tr w:rsidR="007C675A" w:rsidRPr="00E15F58" w:rsidTr="001819AA">
        <w:tc>
          <w:tcPr>
            <w:tcW w:w="2160" w:type="dxa"/>
          </w:tcPr>
          <w:p w:rsidR="007C675A" w:rsidRPr="00E15F58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62" w:type="dxa"/>
            <w:gridSpan w:val="2"/>
          </w:tcPr>
          <w:p w:rsidR="007C675A" w:rsidRPr="00E15F58" w:rsidRDefault="00B800A7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Аналіз </w:t>
            </w:r>
            <w:proofErr w:type="spellStart"/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інтра</w:t>
            </w:r>
            <w:proofErr w:type="spellEnd"/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7C675A"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(n=20)</w:t>
            </w:r>
          </w:p>
        </w:tc>
        <w:tc>
          <w:tcPr>
            <w:tcW w:w="1448" w:type="dxa"/>
            <w:gridSpan w:val="2"/>
          </w:tcPr>
          <w:p w:rsidR="007C675A" w:rsidRPr="00E15F58" w:rsidRDefault="00A645E7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Аналіз </w:t>
            </w:r>
            <w:proofErr w:type="spellStart"/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</w:t>
            </w:r>
            <w:r w:rsidR="00B800A7"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тер</w:t>
            </w:r>
            <w:proofErr w:type="spellEnd"/>
          </w:p>
          <w:p w:rsidR="007C675A" w:rsidRPr="00E15F58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(n =20)</w:t>
            </w:r>
          </w:p>
        </w:tc>
      </w:tr>
      <w:tr w:rsidR="007C675A" w:rsidRPr="00E15F58" w:rsidTr="001819AA">
        <w:tc>
          <w:tcPr>
            <w:tcW w:w="2160" w:type="dxa"/>
          </w:tcPr>
          <w:p w:rsidR="007C675A" w:rsidRPr="00E15F58" w:rsidRDefault="00F83D84" w:rsidP="00D726C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Значення (</w:t>
            </w:r>
            <w:r w:rsidR="00D726C7"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ммоль</w:t>
            </w:r>
            <w:r w:rsidR="00B800A7"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</w:t>
            </w:r>
            <w:r w:rsidR="007C4136"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</w:t>
            </w:r>
            <w:r w:rsidR="007C675A"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731" w:type="dxa"/>
          </w:tcPr>
          <w:p w:rsidR="007C675A" w:rsidRPr="00E15F58" w:rsidRDefault="00D726C7" w:rsidP="007C4136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84,2</w:t>
            </w:r>
          </w:p>
        </w:tc>
        <w:tc>
          <w:tcPr>
            <w:tcW w:w="731" w:type="dxa"/>
          </w:tcPr>
          <w:p w:rsidR="007C675A" w:rsidRPr="00E15F58" w:rsidRDefault="00D726C7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114</w:t>
            </w:r>
          </w:p>
        </w:tc>
        <w:tc>
          <w:tcPr>
            <w:tcW w:w="606" w:type="dxa"/>
          </w:tcPr>
          <w:p w:rsidR="007C675A" w:rsidRPr="00E15F58" w:rsidRDefault="00D726C7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82,5</w:t>
            </w:r>
          </w:p>
        </w:tc>
        <w:tc>
          <w:tcPr>
            <w:tcW w:w="842" w:type="dxa"/>
          </w:tcPr>
          <w:p w:rsidR="007C675A" w:rsidRPr="00E15F58" w:rsidRDefault="00D726C7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111</w:t>
            </w:r>
          </w:p>
        </w:tc>
      </w:tr>
      <w:tr w:rsidR="007C675A" w:rsidRPr="00E15F58" w:rsidTr="001819AA">
        <w:tc>
          <w:tcPr>
            <w:tcW w:w="2160" w:type="dxa"/>
          </w:tcPr>
          <w:p w:rsidR="007C675A" w:rsidRPr="00E15F58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Середнєстатистичне відхилення SD</w:t>
            </w:r>
          </w:p>
        </w:tc>
        <w:tc>
          <w:tcPr>
            <w:tcW w:w="731" w:type="dxa"/>
          </w:tcPr>
          <w:p w:rsidR="007C675A" w:rsidRPr="00E15F58" w:rsidRDefault="00D726C7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0,81</w:t>
            </w:r>
          </w:p>
        </w:tc>
        <w:tc>
          <w:tcPr>
            <w:tcW w:w="731" w:type="dxa"/>
          </w:tcPr>
          <w:p w:rsidR="007C675A" w:rsidRPr="00E15F58" w:rsidRDefault="00D726C7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0,62</w:t>
            </w:r>
          </w:p>
        </w:tc>
        <w:tc>
          <w:tcPr>
            <w:tcW w:w="606" w:type="dxa"/>
          </w:tcPr>
          <w:p w:rsidR="007C675A" w:rsidRPr="00E15F58" w:rsidRDefault="00D726C7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1,07</w:t>
            </w:r>
          </w:p>
        </w:tc>
        <w:tc>
          <w:tcPr>
            <w:tcW w:w="842" w:type="dxa"/>
          </w:tcPr>
          <w:p w:rsidR="007C675A" w:rsidRPr="00E15F58" w:rsidRDefault="00D726C7" w:rsidP="006416E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1,87</w:t>
            </w:r>
          </w:p>
        </w:tc>
      </w:tr>
      <w:tr w:rsidR="007C675A" w:rsidRPr="00E15F58" w:rsidTr="001819AA">
        <w:tc>
          <w:tcPr>
            <w:tcW w:w="2160" w:type="dxa"/>
          </w:tcPr>
          <w:p w:rsidR="007C675A" w:rsidRPr="00E15F58" w:rsidRDefault="00B800A7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Коефіцієнт варіації </w:t>
            </w:r>
            <w:r w:rsidR="007C675A"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CV (%)</w:t>
            </w:r>
          </w:p>
        </w:tc>
        <w:tc>
          <w:tcPr>
            <w:tcW w:w="731" w:type="dxa"/>
          </w:tcPr>
          <w:p w:rsidR="007C675A" w:rsidRPr="00E15F58" w:rsidRDefault="00D726C7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0,96</w:t>
            </w:r>
          </w:p>
        </w:tc>
        <w:tc>
          <w:tcPr>
            <w:tcW w:w="731" w:type="dxa"/>
          </w:tcPr>
          <w:p w:rsidR="007C675A" w:rsidRPr="00E15F58" w:rsidRDefault="00D726C7" w:rsidP="006416E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0,55</w:t>
            </w:r>
          </w:p>
        </w:tc>
        <w:tc>
          <w:tcPr>
            <w:tcW w:w="606" w:type="dxa"/>
          </w:tcPr>
          <w:p w:rsidR="007C675A" w:rsidRPr="00E15F58" w:rsidRDefault="00D726C7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1,30</w:t>
            </w:r>
          </w:p>
        </w:tc>
        <w:tc>
          <w:tcPr>
            <w:tcW w:w="842" w:type="dxa"/>
          </w:tcPr>
          <w:p w:rsidR="007C675A" w:rsidRPr="00E15F58" w:rsidRDefault="00D726C7" w:rsidP="007C4136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1,68</w:t>
            </w:r>
          </w:p>
        </w:tc>
      </w:tr>
    </w:tbl>
    <w:p w:rsidR="00B61347" w:rsidRPr="00E15F58" w:rsidRDefault="00B61347" w:rsidP="00B61347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897DA5" w:rsidRPr="00E15F58" w:rsidRDefault="00B70A34" w:rsidP="007C675A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E15F58">
        <w:rPr>
          <w:rStyle w:val="23"/>
          <w:rFonts w:ascii="Times New Roman" w:hAnsi="Times New Roman" w:cs="Times New Roman"/>
          <w:sz w:val="18"/>
          <w:szCs w:val="18"/>
          <w:lang w:val="uk-UA"/>
        </w:rPr>
        <w:t>Чутливіст</w:t>
      </w:r>
      <w:r w:rsidR="00897DA5" w:rsidRPr="00E15F58">
        <w:rPr>
          <w:rStyle w:val="23"/>
          <w:rFonts w:ascii="Times New Roman" w:hAnsi="Times New Roman" w:cs="Times New Roman"/>
          <w:sz w:val="18"/>
          <w:szCs w:val="18"/>
          <w:lang w:val="uk-UA"/>
        </w:rPr>
        <w:t xml:space="preserve">ь: </w:t>
      </w:r>
      <w:r w:rsidR="007C675A"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1 </w:t>
      </w:r>
      <w:r w:rsidR="00D726C7" w:rsidRPr="00E15F58">
        <w:rPr>
          <w:rFonts w:ascii="Times New Roman" w:hAnsi="Times New Roman" w:cs="Times New Roman"/>
          <w:sz w:val="18"/>
          <w:szCs w:val="18"/>
          <w:lang w:val="uk-UA"/>
        </w:rPr>
        <w:t>ммоль</w:t>
      </w:r>
      <w:r w:rsidR="00B800A7" w:rsidRPr="00E15F58">
        <w:rPr>
          <w:rFonts w:ascii="Times New Roman" w:hAnsi="Times New Roman" w:cs="Times New Roman"/>
          <w:sz w:val="18"/>
          <w:szCs w:val="18"/>
          <w:lang w:val="uk-UA"/>
        </w:rPr>
        <w:t>/</w:t>
      </w:r>
      <w:r w:rsidR="00BF4346" w:rsidRPr="00E15F58">
        <w:rPr>
          <w:rFonts w:ascii="Times New Roman" w:hAnsi="Times New Roman" w:cs="Times New Roman"/>
          <w:sz w:val="18"/>
          <w:szCs w:val="18"/>
          <w:lang w:val="uk-UA"/>
        </w:rPr>
        <w:t>л</w:t>
      </w:r>
      <w:r w:rsidR="00F83D84"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 =0,0</w:t>
      </w:r>
      <w:r w:rsidR="00BF4346" w:rsidRPr="00E15F58">
        <w:rPr>
          <w:rFonts w:ascii="Times New Roman" w:hAnsi="Times New Roman" w:cs="Times New Roman"/>
          <w:sz w:val="18"/>
          <w:szCs w:val="18"/>
          <w:lang w:val="uk-UA"/>
        </w:rPr>
        <w:t>0</w:t>
      </w:r>
      <w:r w:rsidR="00D726C7"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471 </w:t>
      </w:r>
      <w:r w:rsidR="007C675A" w:rsidRPr="00E15F58">
        <w:rPr>
          <w:rFonts w:ascii="Times New Roman" w:hAnsi="Times New Roman" w:cs="Times New Roman"/>
          <w:sz w:val="18"/>
          <w:szCs w:val="18"/>
          <w:lang w:val="uk-UA"/>
        </w:rPr>
        <w:t>А</w:t>
      </w:r>
      <w:r w:rsidR="00C27AA8" w:rsidRPr="00E15F58">
        <w:rPr>
          <w:rFonts w:ascii="Times New Roman" w:hAnsi="Times New Roman" w:cs="Times New Roman"/>
          <w:sz w:val="18"/>
          <w:szCs w:val="18"/>
          <w:lang w:val="uk-UA"/>
        </w:rPr>
        <w:t>.</w:t>
      </w:r>
      <w:r w:rsidR="007C4136" w:rsidRPr="00E15F58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B800A7" w:rsidRPr="00E15F58" w:rsidRDefault="00B800A7" w:rsidP="00B800A7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E15F58">
        <w:rPr>
          <w:rStyle w:val="23"/>
          <w:rFonts w:ascii="Times New Roman" w:hAnsi="Times New Roman" w:cs="Times New Roman"/>
          <w:sz w:val="18"/>
          <w:szCs w:val="18"/>
          <w:lang w:val="uk-UA"/>
        </w:rPr>
        <w:t>Точність</w:t>
      </w:r>
      <w:r w:rsidR="007C675A" w:rsidRPr="00E15F58">
        <w:rPr>
          <w:rStyle w:val="23"/>
          <w:rFonts w:ascii="Times New Roman" w:hAnsi="Times New Roman" w:cs="Times New Roman"/>
          <w:sz w:val="18"/>
          <w:szCs w:val="18"/>
          <w:lang w:val="uk-UA"/>
        </w:rPr>
        <w:t xml:space="preserve">: </w:t>
      </w: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Результати, отримані за допомогою реагентів MonlabTest (y), не показали систематичних відмінностей у порівнянні з іншими комерційними реагентами (x).</w:t>
      </w:r>
    </w:p>
    <w:p w:rsidR="00B800A7" w:rsidRPr="00E15F58" w:rsidRDefault="00B800A7" w:rsidP="00B800A7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Результати, отримані за допомогою 50 зразків, були такими:</w:t>
      </w:r>
    </w:p>
    <w:p w:rsidR="004B172B" w:rsidRPr="00E15F58" w:rsidRDefault="00B800A7" w:rsidP="00B800A7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Коефіціє</w:t>
      </w:r>
      <w:r w:rsidR="004B172B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нт коре</w:t>
      </w: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л</w:t>
      </w:r>
      <w:r w:rsidR="004B172B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яції (r)</w:t>
      </w:r>
      <w:r w:rsidR="004B172B" w:rsidRPr="00E15F58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2</w:t>
      </w:r>
      <w:r w:rsidR="00D726C7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=0,96731</w:t>
      </w:r>
    </w:p>
    <w:p w:rsidR="00EC2B33" w:rsidRPr="00E15F58" w:rsidRDefault="00EC2B33" w:rsidP="00EC2B33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Лінійне рівняння регресії: y = </w:t>
      </w:r>
      <w:r w:rsidR="00D726C7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0,990</w:t>
      </w:r>
      <w:r w:rsidR="00B800A7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х</w:t>
      </w: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D726C7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+</w:t>
      </w: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325814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0,</w:t>
      </w:r>
      <w:r w:rsidR="00D726C7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100</w:t>
      </w:r>
    </w:p>
    <w:p w:rsidR="007C675A" w:rsidRPr="00E15F58" w:rsidRDefault="00EC2B33" w:rsidP="007C675A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Результати експлуатаційних характеристик залежать від аналізатора, що використовується.</w:t>
      </w:r>
    </w:p>
    <w:p w:rsidR="00B70A34" w:rsidRPr="00E15F58" w:rsidRDefault="00B70A34" w:rsidP="00933624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897DA5" w:rsidRPr="00E15F58" w:rsidRDefault="006E746B" w:rsidP="00897DA5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E15F58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СПОТВОРЕННЯ ТА ДОМІШКИ</w:t>
      </w:r>
    </w:p>
    <w:p w:rsidR="0021113D" w:rsidRPr="00E15F58" w:rsidRDefault="0021113D" w:rsidP="00C15CFC">
      <w:pPr>
        <w:spacing w:after="0" w:line="240" w:lineRule="auto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</w:p>
    <w:p w:rsidR="00C15CFC" w:rsidRPr="00E15F58" w:rsidRDefault="00C15CFC" w:rsidP="00C15CFC">
      <w:pPr>
        <w:spacing w:after="0" w:line="240" w:lineRule="auto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E15F58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Гемоліз. Антикоагулянти, крім гепарину</w:t>
      </w:r>
      <w:r w:rsidRPr="00E15F58">
        <w:rPr>
          <w:rFonts w:ascii="Times New Roman" w:eastAsia="Tahoma" w:hAnsi="Times New Roman" w:cs="Times New Roman"/>
          <w:color w:val="000000"/>
          <w:sz w:val="18"/>
          <w:szCs w:val="18"/>
          <w:vertAlign w:val="superscript"/>
          <w:lang w:val="uk-UA" w:bidi="en-US"/>
        </w:rPr>
        <w:t>1</w:t>
      </w:r>
      <w:r w:rsidRPr="00E15F58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C15CFC" w:rsidRPr="00E15F58" w:rsidRDefault="00C15CFC" w:rsidP="00C15CFC">
      <w:pPr>
        <w:spacing w:after="0" w:line="240" w:lineRule="auto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E15F58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Білірубін до 120 мг/л, бичачий сироватковий альбумін до 150 г/л і тригліцериди до 6 г/л суттєво не змінили аналіз</w:t>
      </w:r>
      <w:r w:rsidRPr="00E15F58">
        <w:rPr>
          <w:rFonts w:ascii="Times New Roman" w:eastAsia="Tahoma" w:hAnsi="Times New Roman" w:cs="Times New Roman"/>
          <w:color w:val="000000"/>
          <w:sz w:val="18"/>
          <w:szCs w:val="18"/>
          <w:vertAlign w:val="superscript"/>
          <w:lang w:val="uk-UA" w:bidi="en-US"/>
        </w:rPr>
        <w:t>4</w:t>
      </w:r>
      <w:r w:rsidRPr="00E15F58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BF4346" w:rsidRPr="00E15F58" w:rsidRDefault="00C15CFC" w:rsidP="00C15CFC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8"/>
          <w:szCs w:val="18"/>
          <w:vertAlign w:val="superscript"/>
          <w:lang w:val="uk-UA" w:bidi="en-US"/>
        </w:rPr>
      </w:pPr>
      <w:r w:rsidRPr="00E15F58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Повідомляється про перелік ліків та інших речовин, що впливають на визначення хлоридів</w:t>
      </w:r>
      <w:r w:rsidRPr="00E15F58">
        <w:rPr>
          <w:rFonts w:ascii="Times New Roman" w:eastAsia="Tahoma" w:hAnsi="Times New Roman" w:cs="Times New Roman"/>
          <w:color w:val="000000"/>
          <w:sz w:val="18"/>
          <w:szCs w:val="18"/>
          <w:vertAlign w:val="superscript"/>
          <w:lang w:val="uk-UA" w:bidi="en-US"/>
        </w:rPr>
        <w:t>5,6</w:t>
      </w:r>
    </w:p>
    <w:p w:rsidR="0021113D" w:rsidRPr="00E15F58" w:rsidRDefault="0021113D" w:rsidP="00C15CF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933624" w:rsidRPr="00E15F58" w:rsidRDefault="00897DA5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</w:pPr>
      <w:r w:rsidRPr="00E15F58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ПРИМ</w:t>
      </w:r>
      <w:r w:rsidR="006E746B" w:rsidRPr="00E15F58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ІТКИ</w:t>
      </w:r>
    </w:p>
    <w:p w:rsidR="00D726C7" w:rsidRPr="00E15F58" w:rsidRDefault="00D726C7" w:rsidP="00C15CFC">
      <w:pPr>
        <w:pStyle w:val="20"/>
        <w:shd w:val="clear" w:color="auto" w:fill="auto"/>
        <w:tabs>
          <w:tab w:val="left" w:pos="359"/>
        </w:tabs>
        <w:spacing w:after="0" w:line="240" w:lineRule="auto"/>
        <w:ind w:firstLine="0"/>
        <w:jc w:val="left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C15CFC" w:rsidRPr="00E15F58" w:rsidRDefault="00C15CFC" w:rsidP="00C15CFC">
      <w:pPr>
        <w:pStyle w:val="20"/>
        <w:tabs>
          <w:tab w:val="left" w:pos="359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1. ХЛОРИД: З цим продуктом поводьтеся обережно, оскільки через його природу він може легко забруднитися.</w:t>
      </w:r>
    </w:p>
    <w:p w:rsidR="00C15CFC" w:rsidRPr="00E15F58" w:rsidRDefault="00C15CFC" w:rsidP="00C15CFC">
      <w:pPr>
        <w:pStyle w:val="20"/>
        <w:tabs>
          <w:tab w:val="left" w:pos="359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2. Рекомендується використовувати одноразовий матеріал. Якщо використовується скляний посуд, матеріал слід ретельно очистити розчином H</w:t>
      </w:r>
      <w:r w:rsidRPr="00E15F58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SO</w:t>
      </w:r>
      <w:r w:rsidRPr="00E15F58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4</w:t>
      </w: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- K</w:t>
      </w:r>
      <w:r w:rsidRPr="00E15F58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Q</w:t>
      </w:r>
      <w:r w:rsidRPr="00E15F58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</w:t>
      </w:r>
      <w:r w:rsidRPr="00E15F58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7</w:t>
      </w: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, а потім ретельно промити дистильованою водою.</w:t>
      </w:r>
    </w:p>
    <w:p w:rsidR="00C15CFC" w:rsidRPr="00E15F58" w:rsidRDefault="00C15CFC" w:rsidP="00C15CFC">
      <w:pPr>
        <w:pStyle w:val="20"/>
        <w:tabs>
          <w:tab w:val="left" w:pos="359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3. Більшість миючих засобів і продуктів для пом'якшення води, які використовуються в лабораторіях, містять хелатоутворювачі. Неправильне полоскання призведе до втрати процедури.</w:t>
      </w:r>
    </w:p>
    <w:p w:rsidR="00C15CFC" w:rsidRPr="00E15F58" w:rsidRDefault="00C15CFC" w:rsidP="00C15CFC">
      <w:pPr>
        <w:pStyle w:val="20"/>
        <w:tabs>
          <w:tab w:val="left" w:pos="359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4. Уникайте контакту з металевими матеріалами.</w:t>
      </w:r>
    </w:p>
    <w:p w:rsidR="00C15CFC" w:rsidRPr="00E15F58" w:rsidRDefault="00C15CFC" w:rsidP="00C15CFC">
      <w:pPr>
        <w:pStyle w:val="20"/>
        <w:tabs>
          <w:tab w:val="left" w:pos="359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5. Калібрування водним стандартом може спричинити систематичні помилки в автоматичних процедурах. У цих випадках рекомендується використовувати сироватковий калібратор.</w:t>
      </w:r>
    </w:p>
    <w:p w:rsidR="006416E1" w:rsidRPr="00E15F58" w:rsidRDefault="00C15CFC" w:rsidP="00C15CFC">
      <w:pPr>
        <w:pStyle w:val="20"/>
        <w:shd w:val="clear" w:color="auto" w:fill="auto"/>
        <w:tabs>
          <w:tab w:val="left" w:pos="359"/>
        </w:tabs>
        <w:spacing w:after="0" w:line="240" w:lineRule="auto"/>
        <w:ind w:firstLine="0"/>
        <w:jc w:val="left"/>
        <w:rPr>
          <w:rFonts w:ascii="Times New Roman" w:hAnsi="Times New Roman" w:cs="Times New Roman"/>
          <w:sz w:val="18"/>
          <w:szCs w:val="18"/>
          <w:lang w:val="uk-UA"/>
        </w:rPr>
      </w:pPr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6.  Використовуйте чисті одноразові наконечники для піпеток для його дозування.</w:t>
      </w:r>
      <w:r w:rsidR="006416E1"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E41777" w:rsidRPr="00E15F58" w:rsidRDefault="00E41777" w:rsidP="00933624">
      <w:pPr>
        <w:pStyle w:val="aa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E15F58">
        <w:rPr>
          <w:rFonts w:ascii="Times New Roman" w:hAnsi="Times New Roman" w:cs="Times New Roman"/>
          <w:b/>
          <w:sz w:val="18"/>
          <w:szCs w:val="18"/>
          <w:lang w:val="uk-UA"/>
        </w:rPr>
        <w:t>У MONLAB є інструкції для кількох автоматичних аналізаторів</w:t>
      </w:r>
      <w:r w:rsidR="004B172B" w:rsidRPr="00E15F58">
        <w:rPr>
          <w:rFonts w:ascii="Times New Roman" w:hAnsi="Times New Roman" w:cs="Times New Roman"/>
          <w:b/>
          <w:sz w:val="18"/>
          <w:szCs w:val="18"/>
          <w:lang w:val="uk-UA"/>
        </w:rPr>
        <w:t xml:space="preserve">. </w:t>
      </w:r>
    </w:p>
    <w:p w:rsidR="00C15CFC" w:rsidRPr="00E15F58" w:rsidRDefault="00C15CFC" w:rsidP="0021113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933624" w:rsidRPr="00E15F58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leader="underscore" w:pos="5057"/>
        </w:tabs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E15F58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БІ</w:t>
      </w:r>
      <w:r w:rsidR="00897DA5" w:rsidRPr="00E15F58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БЛ</w:t>
      </w:r>
      <w:r w:rsidRPr="00E15F58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І</w:t>
      </w:r>
      <w:r w:rsidR="00897DA5" w:rsidRPr="00E15F58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ОГРАФ</w:t>
      </w:r>
      <w:r w:rsidRPr="00E15F58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І</w:t>
      </w:r>
      <w:r w:rsidR="00897DA5" w:rsidRPr="00E15F58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Я</w:t>
      </w:r>
    </w:p>
    <w:p w:rsidR="00E41777" w:rsidRPr="00E15F58" w:rsidRDefault="00E41777" w:rsidP="00F03E36">
      <w:pPr>
        <w:pStyle w:val="50"/>
        <w:shd w:val="clear" w:color="auto" w:fill="auto"/>
        <w:tabs>
          <w:tab w:val="left" w:pos="350"/>
        </w:tabs>
        <w:spacing w:before="0" w:after="0" w:line="240" w:lineRule="auto"/>
        <w:ind w:left="352"/>
        <w:rPr>
          <w:rFonts w:ascii="Times New Roman" w:hAnsi="Times New Roman" w:cs="Times New Roman"/>
          <w:sz w:val="18"/>
          <w:szCs w:val="18"/>
          <w:lang w:val="uk-UA"/>
        </w:rPr>
      </w:pPr>
    </w:p>
    <w:p w:rsidR="00F03E36" w:rsidRPr="00E15F58" w:rsidRDefault="00F03E36" w:rsidP="00F03E36">
      <w:pPr>
        <w:pStyle w:val="20"/>
        <w:numPr>
          <w:ilvl w:val="0"/>
          <w:numId w:val="27"/>
        </w:numPr>
        <w:shd w:val="clear" w:color="auto" w:fill="auto"/>
        <w:tabs>
          <w:tab w:val="left" w:pos="192"/>
        </w:tabs>
        <w:spacing w:after="0" w:line="240" w:lineRule="auto"/>
        <w:ind w:left="238" w:hanging="238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Miller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W.G.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Chloride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Kaplan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A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et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al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Chem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The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C.V.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Mosby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Co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St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Louis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Toronto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Princeton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1984; 1059-1062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and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417.</w:t>
      </w:r>
    </w:p>
    <w:p w:rsidR="00F03E36" w:rsidRPr="00E15F58" w:rsidRDefault="00F03E36" w:rsidP="00F03E36">
      <w:pPr>
        <w:pStyle w:val="20"/>
        <w:numPr>
          <w:ilvl w:val="0"/>
          <w:numId w:val="27"/>
        </w:numPr>
        <w:shd w:val="clear" w:color="auto" w:fill="auto"/>
        <w:tabs>
          <w:tab w:val="left" w:pos="192"/>
        </w:tabs>
        <w:spacing w:after="0" w:line="240" w:lineRule="auto"/>
        <w:ind w:left="238" w:hanging="238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Ibbott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F A.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et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al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New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York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Academic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Press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1965: 101-111.</w:t>
      </w:r>
    </w:p>
    <w:p w:rsidR="00F03E36" w:rsidRPr="00E15F58" w:rsidRDefault="00F03E36" w:rsidP="00F03E36">
      <w:pPr>
        <w:pStyle w:val="20"/>
        <w:numPr>
          <w:ilvl w:val="0"/>
          <w:numId w:val="27"/>
        </w:numPr>
        <w:shd w:val="clear" w:color="auto" w:fill="auto"/>
        <w:tabs>
          <w:tab w:val="left" w:pos="197"/>
        </w:tabs>
        <w:spacing w:after="0" w:line="240" w:lineRule="auto"/>
        <w:ind w:left="238" w:hanging="238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Schoenfeld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R G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et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al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Chem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1964 (10): 533-539</w:t>
      </w:r>
    </w:p>
    <w:p w:rsidR="00F03E36" w:rsidRPr="00E15F58" w:rsidRDefault="00F03E36" w:rsidP="00F03E36">
      <w:pPr>
        <w:pStyle w:val="20"/>
        <w:numPr>
          <w:ilvl w:val="0"/>
          <w:numId w:val="27"/>
        </w:numPr>
        <w:shd w:val="clear" w:color="auto" w:fill="auto"/>
        <w:tabs>
          <w:tab w:val="left" w:pos="202"/>
        </w:tabs>
        <w:spacing w:after="0" w:line="240" w:lineRule="auto"/>
        <w:ind w:left="238" w:hanging="238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Levinson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S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S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et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al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In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Faulkner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WR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et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al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editors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 (9) AACC 1982: 143-148.</w:t>
      </w:r>
    </w:p>
    <w:p w:rsidR="00F03E36" w:rsidRPr="00E15F58" w:rsidRDefault="00F03E36" w:rsidP="00F03E36">
      <w:pPr>
        <w:pStyle w:val="20"/>
        <w:numPr>
          <w:ilvl w:val="0"/>
          <w:numId w:val="27"/>
        </w:numPr>
        <w:shd w:val="clear" w:color="auto" w:fill="auto"/>
        <w:tabs>
          <w:tab w:val="left" w:pos="187"/>
        </w:tabs>
        <w:spacing w:after="0" w:line="240" w:lineRule="auto"/>
        <w:ind w:left="238" w:hanging="238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Young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DS.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Effects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of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drugs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on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Clinical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Lab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Tests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4th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ed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AACC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Press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, 1995.</w:t>
      </w:r>
    </w:p>
    <w:p w:rsidR="00F03E36" w:rsidRPr="00E15F58" w:rsidRDefault="00F03E36" w:rsidP="00F03E36">
      <w:pPr>
        <w:pStyle w:val="20"/>
        <w:numPr>
          <w:ilvl w:val="0"/>
          <w:numId w:val="27"/>
        </w:numPr>
        <w:shd w:val="clear" w:color="auto" w:fill="auto"/>
        <w:tabs>
          <w:tab w:val="left" w:pos="192"/>
        </w:tabs>
        <w:spacing w:after="0" w:line="240" w:lineRule="auto"/>
        <w:ind w:left="238" w:hanging="238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Young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DS.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Effects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of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disease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on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Clinical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Lab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Tests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4th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ed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AACC 2001.</w:t>
      </w:r>
    </w:p>
    <w:p w:rsidR="00F03E36" w:rsidRPr="00E15F58" w:rsidRDefault="00F03E36" w:rsidP="00F03E36">
      <w:pPr>
        <w:pStyle w:val="20"/>
        <w:numPr>
          <w:ilvl w:val="0"/>
          <w:numId w:val="27"/>
        </w:numPr>
        <w:shd w:val="clear" w:color="auto" w:fill="auto"/>
        <w:tabs>
          <w:tab w:val="left" w:pos="202"/>
        </w:tabs>
        <w:spacing w:after="0" w:line="240" w:lineRule="auto"/>
        <w:ind w:left="238" w:hanging="238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Burtis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A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et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al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Tietz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Textbook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of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Clinical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Chemistry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3rd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ed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AACC 1999.</w:t>
      </w:r>
    </w:p>
    <w:p w:rsidR="00E41777" w:rsidRPr="00E15F58" w:rsidRDefault="00F03E36" w:rsidP="00F03E36">
      <w:pPr>
        <w:pStyle w:val="20"/>
        <w:numPr>
          <w:ilvl w:val="0"/>
          <w:numId w:val="27"/>
        </w:numPr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Tietz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N W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et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al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Clinical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Guide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to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Laboratory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Tests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3rd </w:t>
      </w:r>
      <w:proofErr w:type="spellStart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ed</w:t>
      </w:r>
      <w:proofErr w:type="spellEnd"/>
      <w:r w:rsidRPr="00E15F58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AACC 1995</w:t>
      </w:r>
    </w:p>
    <w:p w:rsidR="00BF4346" w:rsidRPr="00E15F58" w:rsidRDefault="00BF4346" w:rsidP="00E41777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bookmarkStart w:id="2" w:name="_GoBack"/>
      <w:bookmarkEnd w:id="2"/>
    </w:p>
    <w:p w:rsidR="00933624" w:rsidRPr="00E15F58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</w:pPr>
      <w:r w:rsidRPr="00E15F58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ПАКУВАННЯ</w:t>
      </w:r>
    </w:p>
    <w:p w:rsidR="00933624" w:rsidRPr="00E15F58" w:rsidRDefault="00933624" w:rsidP="0093362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tbl>
      <w:tblPr>
        <w:tblStyle w:val="a5"/>
        <w:tblW w:w="5070" w:type="dxa"/>
        <w:tblLook w:val="04A0" w:firstRow="1" w:lastRow="0" w:firstColumn="1" w:lastColumn="0" w:noHBand="0" w:noVBand="1"/>
      </w:tblPr>
      <w:tblGrid>
        <w:gridCol w:w="5070"/>
      </w:tblGrid>
      <w:tr w:rsidR="000C0263" w:rsidRPr="00E15F58" w:rsidTr="00AD6BD5">
        <w:trPr>
          <w:trHeight w:val="449"/>
        </w:trPr>
        <w:tc>
          <w:tcPr>
            <w:tcW w:w="5070" w:type="dxa"/>
          </w:tcPr>
          <w:p w:rsidR="000C0263" w:rsidRPr="00E15F58" w:rsidRDefault="00325814" w:rsidP="00F03E3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 -1650</w:t>
            </w:r>
            <w:r w:rsidR="00F03E36"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77</w:t>
            </w:r>
          </w:p>
        </w:tc>
      </w:tr>
      <w:tr w:rsidR="000C0263" w:rsidRPr="00E15F58" w:rsidTr="00AD6BD5">
        <w:tc>
          <w:tcPr>
            <w:tcW w:w="5070" w:type="dxa"/>
          </w:tcPr>
          <w:p w:rsidR="000C0263" w:rsidRPr="00E15F58" w:rsidRDefault="000C0263" w:rsidP="00F03E3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R  </w:t>
            </w:r>
            <w:r w:rsidR="00F03E36"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x</w:t>
            </w:r>
            <w:r w:rsidR="00F03E36"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125</w:t>
            </w: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мл</w:t>
            </w:r>
          </w:p>
        </w:tc>
      </w:tr>
      <w:tr w:rsidR="00AD6BD5" w:rsidRPr="00E15F58" w:rsidTr="00AD6BD5">
        <w:tc>
          <w:tcPr>
            <w:tcW w:w="5070" w:type="dxa"/>
          </w:tcPr>
          <w:p w:rsidR="00AD6BD5" w:rsidRPr="00E15F58" w:rsidRDefault="00C15CFC" w:rsidP="00EC2B3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САL</w:t>
            </w:r>
            <w:r w:rsidR="00AD6BD5"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1x</w:t>
            </w:r>
            <w:r w:rsidR="00BF4346"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="00AD6BD5" w:rsidRPr="00E15F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мл</w:t>
            </w:r>
          </w:p>
        </w:tc>
      </w:tr>
    </w:tbl>
    <w:p w:rsidR="00E41777" w:rsidRPr="00E15F58" w:rsidRDefault="00E41777" w:rsidP="0093362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933624" w:rsidRPr="00E15F58" w:rsidRDefault="00933624" w:rsidP="00933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933624" w:rsidRPr="00E15F58" w:rsidRDefault="00897DA5" w:rsidP="006E746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</w:pPr>
      <w:r w:rsidRPr="00E15F58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СИМВОЛ</w:t>
      </w:r>
      <w:r w:rsidR="006E746B" w:rsidRPr="00E15F58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И</w:t>
      </w:r>
      <w:r w:rsidRPr="00E15F58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 xml:space="preserve"> </w:t>
      </w:r>
      <w:r w:rsidR="006E746B" w:rsidRPr="00E15F58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ТА</w:t>
      </w:r>
      <w:r w:rsidRPr="00E15F58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 xml:space="preserve"> </w:t>
      </w:r>
      <w:r w:rsidR="006E746B" w:rsidRPr="00E15F58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ПОЗНАЧЕННЯ</w:t>
      </w:r>
      <w:r w:rsidRPr="00E15F58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 xml:space="preserve"> ДЛЯ КОМПОНЕНТ</w:t>
      </w:r>
      <w:r w:rsidR="006E746B" w:rsidRPr="00E15F58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І</w:t>
      </w:r>
      <w:r w:rsidRPr="00E15F58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 xml:space="preserve">В </w:t>
      </w:r>
      <w:r w:rsidR="006E746B" w:rsidRPr="00E15F58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І</w:t>
      </w:r>
      <w:r w:rsidRPr="00E15F58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 xml:space="preserve"> РЕАГЕНТ</w:t>
      </w:r>
      <w:r w:rsidR="006E746B" w:rsidRPr="00E15F58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І</w:t>
      </w:r>
      <w:r w:rsidRPr="00E15F58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В Д</w:t>
      </w:r>
      <w:r w:rsidR="006E746B" w:rsidRPr="00E15F58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І</w:t>
      </w:r>
      <w:r w:rsidRPr="00E15F58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АГНОСТИКИ IN VITRO</w:t>
      </w:r>
    </w:p>
    <w:p w:rsidR="00840E69" w:rsidRPr="00E15F58" w:rsidRDefault="00840E6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840E69" w:rsidRPr="00E15F58" w:rsidRDefault="00840E6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840E69" w:rsidRPr="00E15F58" w:rsidRDefault="00A645E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E15F58">
        <w:rPr>
          <w:rFonts w:ascii="Times New Roman" w:hAnsi="Times New Roman" w:cs="Times New Roman"/>
          <w:b/>
          <w:noProof/>
          <w:sz w:val="18"/>
          <w:szCs w:val="18"/>
          <w:lang w:val="uk-UA" w:eastAsia="uk-UA"/>
        </w:rPr>
        <w:drawing>
          <wp:inline distT="0" distB="0" distL="0" distR="0">
            <wp:extent cx="3342843" cy="990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 картинк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1980" cy="99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44C" w:rsidRPr="00E15F58" w:rsidRDefault="004B144C" w:rsidP="004B144C">
      <w:pPr>
        <w:pStyle w:val="120"/>
        <w:shd w:val="clear" w:color="auto" w:fill="auto"/>
        <w:spacing w:line="240" w:lineRule="auto"/>
        <w:rPr>
          <w:rStyle w:val="126pt"/>
          <w:rFonts w:ascii="Times New Roman" w:hAnsi="Times New Roman" w:cs="Times New Roman"/>
          <w:sz w:val="18"/>
          <w:szCs w:val="18"/>
          <w:lang w:val="uk-UA"/>
        </w:rPr>
      </w:pPr>
    </w:p>
    <w:p w:rsidR="007C4136" w:rsidRPr="00E15F58" w:rsidRDefault="006E746B" w:rsidP="004B144C">
      <w:pPr>
        <w:pStyle w:val="120"/>
        <w:shd w:val="clear" w:color="auto" w:fill="auto"/>
        <w:spacing w:line="240" w:lineRule="auto"/>
        <w:rPr>
          <w:rStyle w:val="126pt"/>
          <w:rFonts w:ascii="Times New Roman" w:hAnsi="Times New Roman" w:cs="Times New Roman"/>
          <w:sz w:val="18"/>
          <w:szCs w:val="18"/>
          <w:lang w:val="uk-UA"/>
        </w:rPr>
      </w:pPr>
      <w:r w:rsidRPr="00E15F58">
        <w:rPr>
          <w:rStyle w:val="126pt"/>
          <w:rFonts w:ascii="Times New Roman" w:hAnsi="Times New Roman" w:cs="Times New Roman"/>
          <w:sz w:val="18"/>
          <w:szCs w:val="18"/>
          <w:lang w:val="uk-UA"/>
        </w:rPr>
        <w:t>Посилання</w:t>
      </w:r>
      <w:r w:rsidR="008F32DD" w:rsidRPr="00E15F58">
        <w:rPr>
          <w:rStyle w:val="126pt"/>
          <w:rFonts w:ascii="Times New Roman" w:hAnsi="Times New Roman" w:cs="Times New Roman"/>
          <w:sz w:val="18"/>
          <w:szCs w:val="18"/>
          <w:lang w:val="uk-UA"/>
        </w:rPr>
        <w:t>: MO-165</w:t>
      </w:r>
      <w:r w:rsidR="00E94547" w:rsidRPr="00E15F58">
        <w:rPr>
          <w:rStyle w:val="126pt"/>
          <w:rFonts w:ascii="Times New Roman" w:hAnsi="Times New Roman" w:cs="Times New Roman"/>
          <w:sz w:val="18"/>
          <w:szCs w:val="18"/>
          <w:lang w:val="uk-UA"/>
        </w:rPr>
        <w:t>0</w:t>
      </w:r>
      <w:r w:rsidR="00F03E36" w:rsidRPr="00E15F58">
        <w:rPr>
          <w:rStyle w:val="126pt"/>
          <w:rFonts w:ascii="Times New Roman" w:hAnsi="Times New Roman" w:cs="Times New Roman"/>
          <w:sz w:val="18"/>
          <w:szCs w:val="18"/>
          <w:lang w:val="uk-UA"/>
        </w:rPr>
        <w:t>77</w:t>
      </w:r>
    </w:p>
    <w:p w:rsidR="004B144C" w:rsidRPr="00E15F58" w:rsidRDefault="008F32DD" w:rsidP="004B144C">
      <w:pPr>
        <w:pStyle w:val="120"/>
        <w:shd w:val="clear" w:color="auto" w:fill="auto"/>
        <w:spacing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E15F58">
        <w:rPr>
          <w:rStyle w:val="126pt"/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="004B144C" w:rsidRPr="00E15F58">
        <w:rPr>
          <w:rFonts w:ascii="Times New Roman" w:hAnsi="Times New Roman" w:cs="Times New Roman"/>
          <w:sz w:val="18"/>
          <w:szCs w:val="18"/>
          <w:lang w:val="uk-UA"/>
        </w:rPr>
        <w:t>Rev</w:t>
      </w:r>
      <w:proofErr w:type="spellEnd"/>
      <w:r w:rsidR="004B144C"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: </w:t>
      </w:r>
      <w:r w:rsidR="00325814" w:rsidRPr="00E15F58">
        <w:rPr>
          <w:rFonts w:ascii="Times New Roman" w:hAnsi="Times New Roman" w:cs="Times New Roman"/>
          <w:sz w:val="18"/>
          <w:szCs w:val="18"/>
          <w:lang w:val="uk-UA"/>
        </w:rPr>
        <w:t>січень</w:t>
      </w:r>
      <w:r w:rsidR="000C0263"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E15F58">
        <w:rPr>
          <w:rFonts w:ascii="Times New Roman" w:hAnsi="Times New Roman" w:cs="Times New Roman"/>
          <w:sz w:val="18"/>
          <w:szCs w:val="18"/>
          <w:lang w:val="uk-UA"/>
        </w:rPr>
        <w:t>20</w:t>
      </w:r>
      <w:r w:rsidR="00325814" w:rsidRPr="00E15F58">
        <w:rPr>
          <w:rFonts w:ascii="Times New Roman" w:hAnsi="Times New Roman" w:cs="Times New Roman"/>
          <w:sz w:val="18"/>
          <w:szCs w:val="18"/>
          <w:lang w:val="uk-UA"/>
        </w:rPr>
        <w:t>19</w:t>
      </w:r>
    </w:p>
    <w:p w:rsidR="004B144C" w:rsidRPr="00E15F58" w:rsidRDefault="004B144C" w:rsidP="004B144C">
      <w:pPr>
        <w:pStyle w:val="120"/>
        <w:shd w:val="clear" w:color="auto" w:fill="auto"/>
        <w:spacing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4B144C" w:rsidRPr="00E15F58" w:rsidRDefault="004B144C" w:rsidP="004B144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E15F58">
        <w:rPr>
          <w:rFonts w:ascii="Times New Roman" w:hAnsi="Times New Roman" w:cs="Times New Roman"/>
          <w:sz w:val="18"/>
          <w:szCs w:val="18"/>
          <w:lang w:val="uk-UA"/>
        </w:rPr>
        <w:t>Monlab</w:t>
      </w:r>
      <w:proofErr w:type="spellEnd"/>
      <w:r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 SL </w:t>
      </w:r>
      <w:r w:rsidR="006E746B" w:rsidRPr="00E15F58">
        <w:rPr>
          <w:rFonts w:ascii="Times New Roman" w:hAnsi="Times New Roman" w:cs="Times New Roman"/>
          <w:sz w:val="18"/>
          <w:szCs w:val="18"/>
          <w:lang w:val="uk-UA"/>
        </w:rPr>
        <w:t>Сельва де Мар</w:t>
      </w:r>
      <w:r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 48 08019 </w:t>
      </w:r>
      <w:r w:rsidR="006E746B" w:rsidRPr="00E15F58">
        <w:rPr>
          <w:rFonts w:ascii="Times New Roman" w:hAnsi="Times New Roman" w:cs="Times New Roman"/>
          <w:sz w:val="18"/>
          <w:szCs w:val="18"/>
          <w:lang w:val="uk-UA"/>
        </w:rPr>
        <w:t>Барселона</w:t>
      </w:r>
      <w:r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 (</w:t>
      </w:r>
      <w:r w:rsidR="006E746B" w:rsidRPr="00E15F58">
        <w:rPr>
          <w:rFonts w:ascii="Times New Roman" w:hAnsi="Times New Roman" w:cs="Times New Roman"/>
          <w:sz w:val="18"/>
          <w:szCs w:val="18"/>
          <w:lang w:val="uk-UA"/>
        </w:rPr>
        <w:t>Іспанія) тел</w:t>
      </w:r>
      <w:r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. +34 93 433 58 60 </w:t>
      </w:r>
      <w:r w:rsidR="006E746B" w:rsidRPr="00E15F58">
        <w:rPr>
          <w:rFonts w:ascii="Times New Roman" w:hAnsi="Times New Roman" w:cs="Times New Roman"/>
          <w:sz w:val="18"/>
          <w:szCs w:val="18"/>
          <w:lang w:val="uk-UA"/>
        </w:rPr>
        <w:t>факс</w:t>
      </w:r>
      <w:r w:rsidRPr="00E15F58">
        <w:rPr>
          <w:rFonts w:ascii="Times New Roman" w:hAnsi="Times New Roman" w:cs="Times New Roman"/>
          <w:sz w:val="18"/>
          <w:szCs w:val="18"/>
          <w:lang w:val="uk-UA"/>
        </w:rPr>
        <w:t xml:space="preserve"> +34 93 436 38 94 </w:t>
      </w:r>
      <w:r w:rsidRPr="00E15F58">
        <w:rPr>
          <w:rStyle w:val="110"/>
          <w:rFonts w:ascii="Times New Roman" w:hAnsi="Times New Roman" w:cs="Times New Roman"/>
          <w:sz w:val="18"/>
          <w:szCs w:val="18"/>
          <w:lang w:val="uk-UA"/>
        </w:rPr>
        <w:t>p</w:t>
      </w:r>
      <w:hyperlink r:id="rId11" w:history="1">
        <w:r w:rsidRPr="00E15F58">
          <w:rPr>
            <w:rStyle w:val="a8"/>
            <w:rFonts w:ascii="Times New Roman" w:hAnsi="Times New Roman" w:cs="Times New Roman"/>
            <w:sz w:val="18"/>
            <w:szCs w:val="18"/>
            <w:lang w:val="uk-UA"/>
          </w:rPr>
          <w:t>edidos@monlab.com</w:t>
        </w:r>
      </w:hyperlink>
      <w:r w:rsidRPr="00E15F58">
        <w:rPr>
          <w:rStyle w:val="110"/>
          <w:rFonts w:ascii="Times New Roman" w:hAnsi="Times New Roman" w:cs="Times New Roman"/>
          <w:sz w:val="18"/>
          <w:szCs w:val="18"/>
          <w:lang w:val="uk-UA"/>
        </w:rPr>
        <w:t xml:space="preserve"> </w:t>
      </w:r>
      <w:hyperlink r:id="rId12" w:history="1">
        <w:r w:rsidRPr="00E15F58">
          <w:rPr>
            <w:rStyle w:val="a8"/>
            <w:rFonts w:ascii="Times New Roman" w:hAnsi="Times New Roman" w:cs="Times New Roman"/>
            <w:sz w:val="18"/>
            <w:szCs w:val="18"/>
            <w:lang w:val="uk-UA"/>
          </w:rPr>
          <w:t>www.monlab.com</w:t>
        </w:r>
      </w:hyperlink>
    </w:p>
    <w:p w:rsidR="004B144C" w:rsidRPr="00C15CFC" w:rsidRDefault="004B144C" w:rsidP="004B144C">
      <w:pPr>
        <w:pStyle w:val="120"/>
        <w:shd w:val="clear" w:color="auto" w:fill="auto"/>
        <w:spacing w:line="240" w:lineRule="auto"/>
        <w:rPr>
          <w:sz w:val="20"/>
          <w:szCs w:val="20"/>
          <w:lang w:val="uk-UA"/>
        </w:rPr>
      </w:pPr>
    </w:p>
    <w:p w:rsidR="004B144C" w:rsidRPr="00C15CFC" w:rsidRDefault="004B144C">
      <w:pPr>
        <w:spacing w:after="0" w:line="240" w:lineRule="auto"/>
        <w:rPr>
          <w:rFonts w:ascii="Arial" w:hAnsi="Arial" w:cs="Arial"/>
          <w:b/>
          <w:lang w:val="uk-UA"/>
        </w:rPr>
      </w:pPr>
    </w:p>
    <w:sectPr w:rsidR="004B144C" w:rsidRPr="00C15CFC" w:rsidSect="0069480A">
      <w:pgSz w:w="11906" w:h="16838"/>
      <w:pgMar w:top="907" w:right="851" w:bottom="907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436"/>
    <w:multiLevelType w:val="multilevel"/>
    <w:tmpl w:val="A1D0479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D5F35"/>
    <w:multiLevelType w:val="hybridMultilevel"/>
    <w:tmpl w:val="64B83DBE"/>
    <w:lvl w:ilvl="0" w:tplc="E02A50F6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12137"/>
    <w:multiLevelType w:val="multilevel"/>
    <w:tmpl w:val="D11CB994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A8424B"/>
    <w:multiLevelType w:val="multilevel"/>
    <w:tmpl w:val="120CB80A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701559"/>
    <w:multiLevelType w:val="hybridMultilevel"/>
    <w:tmpl w:val="C85E67A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C736E"/>
    <w:multiLevelType w:val="multilevel"/>
    <w:tmpl w:val="1BFE65E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2A1121"/>
    <w:multiLevelType w:val="multilevel"/>
    <w:tmpl w:val="82543F2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636DE6"/>
    <w:multiLevelType w:val="multilevel"/>
    <w:tmpl w:val="B3E6154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43313A"/>
    <w:multiLevelType w:val="hybridMultilevel"/>
    <w:tmpl w:val="243A2944"/>
    <w:lvl w:ilvl="0" w:tplc="5A1EA3DE">
      <w:start w:val="1"/>
      <w:numFmt w:val="decimal"/>
      <w:lvlText w:val="%1."/>
      <w:lvlJc w:val="left"/>
      <w:pPr>
        <w:ind w:left="720" w:hanging="360"/>
      </w:pPr>
      <w:rPr>
        <w:rFonts w:ascii="Arial" w:eastAsia="Tahom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F5B16"/>
    <w:multiLevelType w:val="hybridMultilevel"/>
    <w:tmpl w:val="BBD46472"/>
    <w:lvl w:ilvl="0" w:tplc="030C42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D346A"/>
    <w:multiLevelType w:val="multilevel"/>
    <w:tmpl w:val="20FA99C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3E45E3"/>
    <w:multiLevelType w:val="multilevel"/>
    <w:tmpl w:val="C5F009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2C25C1"/>
    <w:multiLevelType w:val="multilevel"/>
    <w:tmpl w:val="475ABB1A"/>
    <w:lvl w:ilvl="0">
      <w:start w:val="1"/>
      <w:numFmt w:val="bullet"/>
      <w:lvlText w:val="-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B32C7A"/>
    <w:multiLevelType w:val="multilevel"/>
    <w:tmpl w:val="DDD256F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3B2AFD"/>
    <w:multiLevelType w:val="multilevel"/>
    <w:tmpl w:val="A922F4D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B03679"/>
    <w:multiLevelType w:val="multilevel"/>
    <w:tmpl w:val="21983CA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010BA7"/>
    <w:multiLevelType w:val="multilevel"/>
    <w:tmpl w:val="6C2C2F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612CFD"/>
    <w:multiLevelType w:val="multilevel"/>
    <w:tmpl w:val="2D50B052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95F55E5"/>
    <w:multiLevelType w:val="multilevel"/>
    <w:tmpl w:val="06C27A1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DF55BAF"/>
    <w:multiLevelType w:val="multilevel"/>
    <w:tmpl w:val="0B10D40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FA75C6F"/>
    <w:multiLevelType w:val="multilevel"/>
    <w:tmpl w:val="967EE9B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487692B"/>
    <w:multiLevelType w:val="multilevel"/>
    <w:tmpl w:val="AEDA8BB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60E6CA0"/>
    <w:multiLevelType w:val="multilevel"/>
    <w:tmpl w:val="13DC47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98C4934"/>
    <w:multiLevelType w:val="hybridMultilevel"/>
    <w:tmpl w:val="905205EA"/>
    <w:lvl w:ilvl="0" w:tplc="472AAC74">
      <w:numFmt w:val="bullet"/>
      <w:lvlText w:val="-"/>
      <w:lvlJc w:val="left"/>
      <w:pPr>
        <w:ind w:left="4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7B430E65"/>
    <w:multiLevelType w:val="hybridMultilevel"/>
    <w:tmpl w:val="BD8E6E9A"/>
    <w:lvl w:ilvl="0" w:tplc="0419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25" w15:restartNumberingAfterBreak="0">
    <w:nsid w:val="7BB92913"/>
    <w:multiLevelType w:val="multilevel"/>
    <w:tmpl w:val="DAAC8B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CF0616B"/>
    <w:multiLevelType w:val="multilevel"/>
    <w:tmpl w:val="368CF12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F1638EC"/>
    <w:multiLevelType w:val="multilevel"/>
    <w:tmpl w:val="034CD6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26"/>
  </w:num>
  <w:num w:numId="3">
    <w:abstractNumId w:val="19"/>
  </w:num>
  <w:num w:numId="4">
    <w:abstractNumId w:val="24"/>
  </w:num>
  <w:num w:numId="5">
    <w:abstractNumId w:val="1"/>
  </w:num>
  <w:num w:numId="6">
    <w:abstractNumId w:val="11"/>
  </w:num>
  <w:num w:numId="7">
    <w:abstractNumId w:val="23"/>
  </w:num>
  <w:num w:numId="8">
    <w:abstractNumId w:val="9"/>
  </w:num>
  <w:num w:numId="9">
    <w:abstractNumId w:val="6"/>
  </w:num>
  <w:num w:numId="10">
    <w:abstractNumId w:val="16"/>
  </w:num>
  <w:num w:numId="11">
    <w:abstractNumId w:val="7"/>
  </w:num>
  <w:num w:numId="12">
    <w:abstractNumId w:val="3"/>
  </w:num>
  <w:num w:numId="13">
    <w:abstractNumId w:val="22"/>
  </w:num>
  <w:num w:numId="14">
    <w:abstractNumId w:val="13"/>
  </w:num>
  <w:num w:numId="15">
    <w:abstractNumId w:val="20"/>
  </w:num>
  <w:num w:numId="16">
    <w:abstractNumId w:val="12"/>
  </w:num>
  <w:num w:numId="17">
    <w:abstractNumId w:val="8"/>
  </w:num>
  <w:num w:numId="18">
    <w:abstractNumId w:val="15"/>
  </w:num>
  <w:num w:numId="19">
    <w:abstractNumId w:val="0"/>
  </w:num>
  <w:num w:numId="20">
    <w:abstractNumId w:val="27"/>
  </w:num>
  <w:num w:numId="21">
    <w:abstractNumId w:val="10"/>
  </w:num>
  <w:num w:numId="22">
    <w:abstractNumId w:val="2"/>
  </w:num>
  <w:num w:numId="23">
    <w:abstractNumId w:val="17"/>
  </w:num>
  <w:num w:numId="24">
    <w:abstractNumId w:val="18"/>
  </w:num>
  <w:num w:numId="25">
    <w:abstractNumId w:val="14"/>
  </w:num>
  <w:num w:numId="26">
    <w:abstractNumId w:val="5"/>
  </w:num>
  <w:num w:numId="27">
    <w:abstractNumId w:val="21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58"/>
    <w:rsid w:val="00013691"/>
    <w:rsid w:val="0007676A"/>
    <w:rsid w:val="00084009"/>
    <w:rsid w:val="000C0263"/>
    <w:rsid w:val="000F7011"/>
    <w:rsid w:val="001819AA"/>
    <w:rsid w:val="00185EFF"/>
    <w:rsid w:val="0021113D"/>
    <w:rsid w:val="00281DB7"/>
    <w:rsid w:val="002F7E64"/>
    <w:rsid w:val="00325814"/>
    <w:rsid w:val="00372693"/>
    <w:rsid w:val="00396DC4"/>
    <w:rsid w:val="003E0515"/>
    <w:rsid w:val="00420E94"/>
    <w:rsid w:val="004B144C"/>
    <w:rsid w:val="004B172B"/>
    <w:rsid w:val="0052678B"/>
    <w:rsid w:val="005E64A1"/>
    <w:rsid w:val="006075E4"/>
    <w:rsid w:val="006416E1"/>
    <w:rsid w:val="00642C57"/>
    <w:rsid w:val="006537C2"/>
    <w:rsid w:val="0067124C"/>
    <w:rsid w:val="0069480A"/>
    <w:rsid w:val="006E746B"/>
    <w:rsid w:val="006F7925"/>
    <w:rsid w:val="0071458E"/>
    <w:rsid w:val="00777880"/>
    <w:rsid w:val="007C4136"/>
    <w:rsid w:val="007C675A"/>
    <w:rsid w:val="00840E69"/>
    <w:rsid w:val="00897DA5"/>
    <w:rsid w:val="008D0449"/>
    <w:rsid w:val="008F32DD"/>
    <w:rsid w:val="00907183"/>
    <w:rsid w:val="00933624"/>
    <w:rsid w:val="00A645E7"/>
    <w:rsid w:val="00AC2C4A"/>
    <w:rsid w:val="00AD6BD5"/>
    <w:rsid w:val="00B61347"/>
    <w:rsid w:val="00B70A34"/>
    <w:rsid w:val="00B800A7"/>
    <w:rsid w:val="00BF4346"/>
    <w:rsid w:val="00C15CFC"/>
    <w:rsid w:val="00C27AA8"/>
    <w:rsid w:val="00D104E5"/>
    <w:rsid w:val="00D10693"/>
    <w:rsid w:val="00D25DEC"/>
    <w:rsid w:val="00D726C7"/>
    <w:rsid w:val="00D96D4B"/>
    <w:rsid w:val="00DB4658"/>
    <w:rsid w:val="00DB72EB"/>
    <w:rsid w:val="00E15F58"/>
    <w:rsid w:val="00E275D1"/>
    <w:rsid w:val="00E41777"/>
    <w:rsid w:val="00E60C96"/>
    <w:rsid w:val="00E94547"/>
    <w:rsid w:val="00EB4107"/>
    <w:rsid w:val="00EC2B33"/>
    <w:rsid w:val="00F03E36"/>
    <w:rsid w:val="00F83D84"/>
    <w:rsid w:val="00FB68D4"/>
    <w:rsid w:val="00FD3B17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C9F9"/>
  <w15:docId w15:val="{5038184A-14A8-48A2-8E88-BB2208F2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130">
    <w:name w:val="Основной текст (13)"/>
    <w:basedOn w:val="1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1">
    <w:name w:val="Заголовок №1_"/>
    <w:basedOn w:val="a0"/>
    <w:rsid w:val="00DB72EB"/>
    <w:rPr>
      <w:b w:val="0"/>
      <w:bCs w:val="0"/>
      <w:i w:val="0"/>
      <w:iCs w:val="0"/>
      <w:smallCaps w:val="0"/>
      <w:strike w:val="0"/>
      <w:spacing w:val="-30"/>
      <w:sz w:val="48"/>
      <w:szCs w:val="48"/>
      <w:u w:val="none"/>
    </w:rPr>
  </w:style>
  <w:style w:type="character" w:customStyle="1" w:styleId="10">
    <w:name w:val="Заголовок №1"/>
    <w:basedOn w:val="1"/>
    <w:rsid w:val="00DB72E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6">
    <w:name w:val="Основной текст (6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"/>
    <w:basedOn w:val="6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">
    <w:name w:val="Основной текст (7)_"/>
    <w:basedOn w:val="a0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">
    <w:name w:val="Основной текст (7)"/>
    <w:basedOn w:val="7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B72EB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14">
    <w:name w:val="Основной текст (14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40">
    <w:name w:val="Основной текст (14)"/>
    <w:basedOn w:val="14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B72EB"/>
    <w:pPr>
      <w:widowControl w:val="0"/>
      <w:shd w:val="clear" w:color="auto" w:fill="FFFFFF"/>
      <w:spacing w:after="180" w:line="163" w:lineRule="exact"/>
      <w:ind w:hanging="380"/>
      <w:jc w:val="both"/>
    </w:pPr>
    <w:rPr>
      <w:rFonts w:ascii="Tahoma" w:eastAsia="Tahoma" w:hAnsi="Tahoma" w:cs="Tahoma"/>
      <w:sz w:val="14"/>
      <w:szCs w:val="14"/>
    </w:rPr>
  </w:style>
  <w:style w:type="character" w:customStyle="1" w:styleId="21">
    <w:name w:val="Заголовок №2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2">
    <w:name w:val="Заголовок №2"/>
    <w:basedOn w:val="21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Verdana">
    <w:name w:val="Основной текст (2) + Verdana;Курсив"/>
    <w:basedOn w:val="2"/>
    <w:rsid w:val="00DB72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3">
    <w:name w:val="Подпись к таблице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Подпись к таблице"/>
    <w:basedOn w:val="a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table" w:styleId="a5">
    <w:name w:val="Table Grid"/>
    <w:basedOn w:val="a1"/>
    <w:uiPriority w:val="59"/>
    <w:rsid w:val="00DB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basedOn w:val="2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DB72EB"/>
    <w:rPr>
      <w:rFonts w:ascii="Franklin Gothic Medium Cond" w:eastAsia="Franklin Gothic Medium Cond" w:hAnsi="Franklin Gothic Medium Cond" w:cs="Franklin Gothic Medium Cond"/>
      <w:sz w:val="24"/>
      <w:szCs w:val="2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B72EB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B72EB"/>
    <w:pPr>
      <w:widowControl w:val="0"/>
      <w:shd w:val="clear" w:color="auto" w:fill="FFFFFF"/>
      <w:spacing w:after="0" w:line="0" w:lineRule="atLeast"/>
    </w:pPr>
    <w:rPr>
      <w:rFonts w:ascii="Franklin Gothic Medium Cond" w:eastAsia="Franklin Gothic Medium Cond" w:hAnsi="Franklin Gothic Medium Cond" w:cs="Franklin Gothic Medium Cond"/>
      <w:sz w:val="24"/>
      <w:szCs w:val="24"/>
    </w:rPr>
  </w:style>
  <w:style w:type="paragraph" w:customStyle="1" w:styleId="90">
    <w:name w:val="Основной текст (9)"/>
    <w:basedOn w:val="a"/>
    <w:link w:val="9"/>
    <w:rsid w:val="00DB72EB"/>
    <w:pPr>
      <w:widowControl w:val="0"/>
      <w:shd w:val="clear" w:color="auto" w:fill="FFFFFF"/>
      <w:spacing w:after="0" w:line="168" w:lineRule="exact"/>
      <w:jc w:val="both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5">
    <w:name w:val="Основной текст (5)_"/>
    <w:basedOn w:val="a0"/>
    <w:link w:val="50"/>
    <w:rsid w:val="00933624"/>
    <w:rPr>
      <w:rFonts w:ascii="Constantia" w:eastAsia="Constantia" w:hAnsi="Constantia" w:cs="Constantia"/>
      <w:i/>
      <w:iCs/>
      <w:sz w:val="14"/>
      <w:szCs w:val="14"/>
      <w:shd w:val="clear" w:color="auto" w:fill="FFFFFF"/>
    </w:rPr>
  </w:style>
  <w:style w:type="character" w:customStyle="1" w:styleId="5Tahoma6pt">
    <w:name w:val="Основной текст (5) + Tahoma;6 pt;Не курсив"/>
    <w:basedOn w:val="5"/>
    <w:rsid w:val="00933624"/>
    <w:rPr>
      <w:rFonts w:ascii="Tahoma" w:eastAsia="Tahoma" w:hAnsi="Tahoma" w:cs="Tahoma"/>
      <w:i/>
      <w:iCs/>
      <w:color w:val="00000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933624"/>
    <w:pPr>
      <w:widowControl w:val="0"/>
      <w:shd w:val="clear" w:color="auto" w:fill="FFFFFF"/>
      <w:spacing w:before="60" w:after="60" w:line="0" w:lineRule="atLeast"/>
      <w:jc w:val="both"/>
    </w:pPr>
    <w:rPr>
      <w:rFonts w:ascii="Constantia" w:eastAsia="Constantia" w:hAnsi="Constantia" w:cs="Constantia"/>
      <w:i/>
      <w:i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93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3624"/>
    <w:rPr>
      <w:rFonts w:ascii="Tahoma" w:hAnsi="Tahoma" w:cs="Tahoma"/>
      <w:sz w:val="16"/>
      <w:szCs w:val="16"/>
    </w:rPr>
  </w:style>
  <w:style w:type="character" w:customStyle="1" w:styleId="12">
    <w:name w:val="Основной текст (12)_"/>
    <w:basedOn w:val="a0"/>
    <w:link w:val="120"/>
    <w:rsid w:val="004B144C"/>
    <w:rPr>
      <w:rFonts w:ascii="Tahoma" w:eastAsia="Tahoma" w:hAnsi="Tahoma" w:cs="Tahoma"/>
      <w:b/>
      <w:bCs/>
      <w:sz w:val="11"/>
      <w:szCs w:val="11"/>
      <w:shd w:val="clear" w:color="auto" w:fill="FFFFFF"/>
    </w:rPr>
  </w:style>
  <w:style w:type="character" w:customStyle="1" w:styleId="126pt">
    <w:name w:val="Основной текст (12) + 6 pt;Не полужирный"/>
    <w:basedOn w:val="12"/>
    <w:rsid w:val="004B144C"/>
    <w:rPr>
      <w:rFonts w:ascii="Tahoma" w:eastAsia="Tahoma" w:hAnsi="Tahoma" w:cs="Tahom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4B144C"/>
    <w:pPr>
      <w:widowControl w:val="0"/>
      <w:shd w:val="clear" w:color="auto" w:fill="FFFFFF"/>
      <w:spacing w:after="0" w:line="149" w:lineRule="exact"/>
    </w:pPr>
    <w:rPr>
      <w:rFonts w:ascii="Tahoma" w:eastAsia="Tahoma" w:hAnsi="Tahoma" w:cs="Tahoma"/>
      <w:b/>
      <w:bCs/>
      <w:sz w:val="11"/>
      <w:szCs w:val="11"/>
    </w:rPr>
  </w:style>
  <w:style w:type="character" w:styleId="a8">
    <w:name w:val="Hyperlink"/>
    <w:basedOn w:val="a0"/>
    <w:rsid w:val="004B144C"/>
    <w:rPr>
      <w:color w:val="0066CC"/>
      <w:u w:val="single"/>
    </w:rPr>
  </w:style>
  <w:style w:type="character" w:customStyle="1" w:styleId="11">
    <w:name w:val="Основной текст (11)_"/>
    <w:basedOn w:val="a0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0">
    <w:name w:val="Основной текст (11)"/>
    <w:basedOn w:val="11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styleId="a9">
    <w:name w:val="Placeholder Text"/>
    <w:basedOn w:val="a0"/>
    <w:uiPriority w:val="99"/>
    <w:semiHidden/>
    <w:rsid w:val="00FB68D4"/>
    <w:rPr>
      <w:color w:val="808080"/>
    </w:rPr>
  </w:style>
  <w:style w:type="character" w:customStyle="1" w:styleId="4">
    <w:name w:val="Основной текст (4)_"/>
    <w:basedOn w:val="a0"/>
    <w:link w:val="40"/>
    <w:rsid w:val="00E60C96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0C96"/>
    <w:pPr>
      <w:widowControl w:val="0"/>
      <w:shd w:val="clear" w:color="auto" w:fill="FFFFFF"/>
      <w:spacing w:before="120" w:after="120" w:line="0" w:lineRule="atLeast"/>
      <w:ind w:hanging="240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styleId="aa">
    <w:name w:val="List Paragraph"/>
    <w:basedOn w:val="a"/>
    <w:uiPriority w:val="34"/>
    <w:qFormat/>
    <w:rsid w:val="0071458E"/>
    <w:pPr>
      <w:ind w:left="720"/>
      <w:contextualSpacing/>
    </w:pPr>
  </w:style>
  <w:style w:type="character" w:customStyle="1" w:styleId="27pt">
    <w:name w:val="Основной текст (2) + 7 pt"/>
    <w:basedOn w:val="2"/>
    <w:rsid w:val="00E4177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1">
    <w:name w:val="Заголовок №4_"/>
    <w:basedOn w:val="a0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2">
    <w:name w:val="Заголовок №4"/>
    <w:basedOn w:val="41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rsid w:val="006537C2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6537C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75pt0pt">
    <w:name w:val="Основной текст (2) + Calibri;7;5 pt;Курсив;Интервал 0 pt"/>
    <w:basedOn w:val="2"/>
    <w:rsid w:val="006537C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51">
    <w:name w:val="Заголовок №5_"/>
    <w:basedOn w:val="a0"/>
    <w:link w:val="52"/>
    <w:rsid w:val="0037269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372693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52">
    <w:name w:val="Заголовок №5"/>
    <w:basedOn w:val="a"/>
    <w:link w:val="51"/>
    <w:rsid w:val="00372693"/>
    <w:pPr>
      <w:widowControl w:val="0"/>
      <w:shd w:val="clear" w:color="auto" w:fill="FFFFFF"/>
      <w:spacing w:before="120" w:after="60" w:line="0" w:lineRule="atLeast"/>
      <w:jc w:val="center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25">
    <w:name w:val="Подпись к таблице (2)"/>
    <w:basedOn w:val="a"/>
    <w:link w:val="24"/>
    <w:rsid w:val="0037269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45pt">
    <w:name w:val="Основной текст (2) + 4;5 pt"/>
    <w:basedOn w:val="2"/>
    <w:rsid w:val="006416E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en-US" w:eastAsia="en-US" w:bidi="en-US"/>
    </w:rPr>
  </w:style>
  <w:style w:type="character" w:customStyle="1" w:styleId="ab">
    <w:name w:val="Сноска_"/>
    <w:basedOn w:val="a0"/>
    <w:link w:val="ac"/>
    <w:rsid w:val="000C0263"/>
    <w:rPr>
      <w:rFonts w:ascii="Tahoma" w:eastAsia="Tahoma" w:hAnsi="Tahoma" w:cs="Tahoma"/>
      <w:sz w:val="14"/>
      <w:szCs w:val="14"/>
      <w:shd w:val="clear" w:color="auto" w:fill="FFFFFF"/>
    </w:rPr>
  </w:style>
  <w:style w:type="paragraph" w:customStyle="1" w:styleId="ac">
    <w:name w:val="Сноска"/>
    <w:basedOn w:val="a"/>
    <w:link w:val="ab"/>
    <w:rsid w:val="000C0263"/>
    <w:pPr>
      <w:widowControl w:val="0"/>
      <w:shd w:val="clear" w:color="auto" w:fill="FFFFFF"/>
      <w:spacing w:after="0" w:line="168" w:lineRule="exact"/>
      <w:ind w:hanging="440"/>
    </w:pPr>
    <w:rPr>
      <w:rFonts w:ascii="Tahoma" w:eastAsia="Tahoma" w:hAnsi="Tahoma" w:cs="Tahoma"/>
      <w:sz w:val="14"/>
      <w:szCs w:val="14"/>
    </w:rPr>
  </w:style>
  <w:style w:type="character" w:customStyle="1" w:styleId="31">
    <w:name w:val="Заголовок №3_"/>
    <w:basedOn w:val="a0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2">
    <w:name w:val="Заголовок №3"/>
    <w:basedOn w:val="31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71">
    <w:name w:val="Заголовок №7_"/>
    <w:basedOn w:val="a0"/>
    <w:link w:val="72"/>
    <w:rsid w:val="00D726C7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72">
    <w:name w:val="Заголовок №7"/>
    <w:basedOn w:val="a"/>
    <w:link w:val="71"/>
    <w:rsid w:val="00D726C7"/>
    <w:pPr>
      <w:widowControl w:val="0"/>
      <w:shd w:val="clear" w:color="auto" w:fill="FFFFFF"/>
      <w:spacing w:before="300" w:after="60" w:line="0" w:lineRule="atLeast"/>
      <w:ind w:hanging="320"/>
      <w:jc w:val="right"/>
      <w:outlineLvl w:val="6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Georgia">
    <w:name w:val="Основной текст (2) + Georgia"/>
    <w:basedOn w:val="2"/>
    <w:rsid w:val="00D726C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monl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didos@monlab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albamed.u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5189</Words>
  <Characters>2959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24</cp:revision>
  <dcterms:created xsi:type="dcterms:W3CDTF">2022-01-21T10:40:00Z</dcterms:created>
  <dcterms:modified xsi:type="dcterms:W3CDTF">2022-10-14T10:09:00Z</dcterms:modified>
</cp:coreProperties>
</file>