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25" w:rsidRDefault="00622725" w:rsidP="00622725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>
        <w:rPr>
          <w:noProof/>
          <w:lang w:val="uk-UA" w:eastAsia="uk-UA"/>
        </w:rPr>
        <w:drawing>
          <wp:anchor distT="0" distB="0" distL="114300" distR="114300" simplePos="0" relativeHeight="251655168" behindDoc="0" locked="0" layoutInCell="1" allowOverlap="1" wp14:anchorId="5329F5B4" wp14:editId="0BC3E145">
            <wp:simplePos x="0" y="0"/>
            <wp:positionH relativeFrom="column">
              <wp:posOffset>244475</wp:posOffset>
            </wp:positionH>
            <wp:positionV relativeFrom="paragraph">
              <wp:posOffset>-734695</wp:posOffset>
            </wp:positionV>
            <wp:extent cx="5556250" cy="698500"/>
            <wp:effectExtent l="0" t="0" r="635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4A5D69A" wp14:editId="1926B72D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D4DFC1B" wp14:editId="33CD91F1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</w:t>
      </w:r>
      <w:r>
        <w:rPr>
          <w:i/>
          <w:noProof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8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622725" w:rsidRDefault="00622725" w:rsidP="00622725">
      <w:pPr>
        <w:spacing w:line="240" w:lineRule="auto"/>
        <w:rPr>
          <w:rStyle w:val="130"/>
          <w:rFonts w:ascii="Times New Roman" w:eastAsiaTheme="minorHAnsi" w:hAnsi="Times New Roman" w:cs="Times New Roman"/>
          <w:b w:val="0"/>
          <w:bCs w:val="0"/>
          <w:i/>
          <w:noProof/>
          <w:color w:val="auto"/>
          <w:spacing w:val="0"/>
          <w:sz w:val="16"/>
          <w:szCs w:val="16"/>
          <w:lang w:val="ru-RU" w:bidi="ar-S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 </w:t>
      </w:r>
      <w:r w:rsidR="00FE758A"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52678B" w:rsidRPr="00622725" w:rsidTr="00622725">
        <w:trPr>
          <w:trHeight w:val="790"/>
        </w:trPr>
        <w:tc>
          <w:tcPr>
            <w:tcW w:w="4820" w:type="dxa"/>
          </w:tcPr>
          <w:p w:rsidR="00396DC4" w:rsidRDefault="00960132" w:rsidP="00396DC4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Білірубін прямий</w:t>
            </w:r>
            <w:r w:rsidR="002F7E64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</w:t>
            </w:r>
            <w:r w:rsidR="002F7E64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</w:rPr>
              <w:t>Mon</w:t>
            </w:r>
            <w:proofErr w:type="spellStart"/>
            <w:r w:rsidR="00396DC4"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</w:t>
            </w:r>
            <w:r w:rsidR="002F7E64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</w:p>
          <w:p w:rsidR="00D71DC1" w:rsidRDefault="00D71DC1" w:rsidP="00EB4107">
            <w:pPr>
              <w:jc w:val="center"/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</w:pPr>
            <w:bookmarkStart w:id="1" w:name="bookmark18"/>
          </w:p>
          <w:p w:rsidR="0052678B" w:rsidRPr="000D35EC" w:rsidRDefault="00960132" w:rsidP="00EB4107">
            <w:pPr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  <w:t xml:space="preserve">Прямий. </w:t>
            </w:r>
            <w:r w:rsidR="00EB4107">
              <w:rPr>
                <w:rStyle w:val="42"/>
                <w:rFonts w:ascii="Arial" w:hAnsi="Arial" w:cs="Arial"/>
                <w:sz w:val="20"/>
                <w:szCs w:val="20"/>
                <w:lang w:val="fr-FR"/>
              </w:rPr>
              <w:t>DMSO</w:t>
            </w:r>
            <w:r w:rsidR="00EB4107" w:rsidRPr="000D35EC"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6537C2" w:rsidRPr="00EC2B33">
              <w:rPr>
                <w:rStyle w:val="42"/>
                <w:lang w:val="uk-UA"/>
              </w:rPr>
              <w:t xml:space="preserve"> </w:t>
            </w:r>
            <w:bookmarkEnd w:id="1"/>
            <w:r w:rsidR="000D35EC">
              <w:rPr>
                <w:rStyle w:val="42"/>
                <w:lang w:val="uk-UA"/>
              </w:rPr>
              <w:t>Колориметричне тестування.</w:t>
            </w:r>
            <w:r w:rsidR="00D71DC1" w:rsidRPr="00EA1B96">
              <w:rPr>
                <w:noProof/>
                <w:lang w:val="uk-UA" w:eastAsia="uk-UA"/>
              </w:rPr>
              <w:t xml:space="preserve"> </w:t>
            </w:r>
          </w:p>
        </w:tc>
      </w:tr>
    </w:tbl>
    <w:p w:rsidR="00D71DC1" w:rsidRDefault="00D71DC1" w:rsidP="000D35EC">
      <w:pPr>
        <w:spacing w:after="0" w:line="240" w:lineRule="auto"/>
        <w:jc w:val="both"/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</w:pPr>
    </w:p>
    <w:p w:rsidR="000D35EC" w:rsidRDefault="00960132" w:rsidP="000D35EC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960132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 xml:space="preserve">Кількісне визначення прямого білірубіну </w:t>
      </w:r>
      <w:r w:rsidR="000D35EC" w:rsidRPr="00281DB7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="000D35EC" w:rsidRPr="00194258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="000D35EC" w:rsidRPr="00194258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="000D35EC" w:rsidRPr="00194258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="000D35EC">
        <w:rPr>
          <w:rFonts w:ascii="Arial" w:hAnsi="Arial" w:cs="Arial"/>
          <w:sz w:val="20"/>
          <w:szCs w:val="20"/>
          <w:lang w:val="uk-UA"/>
        </w:rPr>
        <w:t>.</w:t>
      </w:r>
    </w:p>
    <w:p w:rsidR="00396DC4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6537C2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6537C2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6537C2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6537C2">
        <w:rPr>
          <w:rFonts w:ascii="Arial" w:hAnsi="Arial" w:cs="Arial"/>
          <w:sz w:val="20"/>
          <w:szCs w:val="20"/>
          <w:lang w:val="uk-UA"/>
        </w:rPr>
        <w:t xml:space="preserve"> 2 - 8°C</w:t>
      </w:r>
      <w:r w:rsidR="00396DC4"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D71DC1" w:rsidRPr="00281DB7" w:rsidRDefault="00D71DC1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396DC4" w:rsidRPr="00281DB7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0D35EC" w:rsidRPr="000D35EC" w:rsidRDefault="00396DC4" w:rsidP="000D35E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EB4107">
        <w:rPr>
          <w:rFonts w:ascii="Arial" w:hAnsi="Arial" w:cs="Arial"/>
          <w:sz w:val="20"/>
          <w:szCs w:val="20"/>
          <w:lang w:val="uk-UA"/>
        </w:rPr>
        <w:t xml:space="preserve">     </w:t>
      </w:r>
      <w:r w:rsidR="000D35EC"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Білірубін перетворюється на забарвлений азобілірубін за допомогою діазотованої сульфанілової кислоти та вимірюється фотометрично. З двох фракцій, присутніх у сироватці, - білірубін-глюкуромід і вільний білірубін слабо зв’язаний з альбуміном, лише перша реагує безпосередньо у водному розчині (прямий білірубін), тоді як вільний білірубін потребує розчинення диметилсульфоксидом (</w:t>
      </w:r>
      <w:r w:rsidR="000D35EC" w:rsidRPr="000D35EC">
        <w:rPr>
          <w:rStyle w:val="42"/>
          <w:rFonts w:ascii="Arial" w:hAnsi="Arial" w:cs="Arial"/>
          <w:sz w:val="20"/>
          <w:szCs w:val="20"/>
          <w:lang w:val="uk-UA"/>
        </w:rPr>
        <w:t>DMSO</w:t>
      </w:r>
      <w:r w:rsidR="000D35EC"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) для реакції (білірубін непрямий). При визначенні непрямого білірубіну визначається також прямий; результати відповідають загальному білірубіну.</w:t>
      </w:r>
    </w:p>
    <w:p w:rsidR="00EB4107" w:rsidRPr="000D35EC" w:rsidRDefault="000D35EC" w:rsidP="000D35E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Інтенсивність утвореного кольору пропорційна концентрації білірубіну в зразку</w:t>
      </w:r>
      <w:r w:rsidRPr="000D35EC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1,2,3</w:t>
      </w: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DB72EB" w:rsidRPr="006537C2" w:rsidRDefault="003051FE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E275D1" w:rsidRPr="00281DB7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Білірубін є продуктом розпаду гемоглобіну.</w:t>
      </w:r>
    </w:p>
    <w:p w:rsidR="00960132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Він транспортується від селезінки до печінки і виводиться з жовчю. 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Гіпербілірубінемія виникає внаслідок підвищення концентрації білірубіну в плазмі.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Причини гіпербілірубінемії: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- Загальний білірубін: збільшення гемолізу, генетичні помилки, жовтяниця новонароджених, неефективний еритропоез та ліки.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- Прямий білірубін: печінковий холестаз, генетичні помилки, ураження печінкових клітин</w:t>
      </w:r>
      <w:r w:rsidRPr="000D35EC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1,6,7.</w:t>
      </w:r>
    </w:p>
    <w:p w:rsidR="00907183" w:rsidRPr="00281DB7" w:rsidRDefault="000D35EC" w:rsidP="0062272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71458E">
        <w:rPr>
          <w:rFonts w:ascii="Arial" w:hAnsi="Arial" w:cs="Arial"/>
          <w:sz w:val="20"/>
          <w:szCs w:val="20"/>
          <w:lang w:val="uk-UA"/>
        </w:rPr>
        <w:tab/>
        <w:t xml:space="preserve">  </w:t>
      </w:r>
    </w:p>
    <w:p w:rsidR="00DB72EB" w:rsidRPr="00281DB7" w:rsidRDefault="00E275D1" w:rsidP="00D7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1101"/>
        <w:gridCol w:w="3827"/>
      </w:tblGrid>
      <w:tr w:rsidR="00D71DC1" w:rsidRPr="00281DB7" w:rsidTr="00D71DC1">
        <w:trPr>
          <w:trHeight w:val="209"/>
        </w:trPr>
        <w:tc>
          <w:tcPr>
            <w:tcW w:w="1101" w:type="dxa"/>
            <w:vAlign w:val="center"/>
          </w:tcPr>
          <w:p w:rsidR="00D71DC1" w:rsidRPr="000D35EC" w:rsidRDefault="00D71DC1" w:rsidP="00815200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71DC1" w:rsidRPr="000D35EC" w:rsidRDefault="00D71DC1" w:rsidP="00815200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0D35EC">
              <w:rPr>
                <w:rFonts w:ascii="Arial" w:hAnsi="Arial" w:cs="Arial"/>
                <w:b/>
                <w:sz w:val="18"/>
                <w:szCs w:val="18"/>
                <w:lang w:val="uk-UA"/>
              </w:rPr>
              <w:t>R1</w:t>
            </w:r>
          </w:p>
          <w:p w:rsidR="00D71DC1" w:rsidRPr="000D35EC" w:rsidRDefault="00D71DC1" w:rsidP="00815200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71DC1" w:rsidRPr="000D35EC" w:rsidRDefault="00D71DC1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Сульфанілова</w:t>
            </w:r>
            <w:proofErr w:type="spellEnd"/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кислота          </w:t>
            </w:r>
            <w:r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 xml:space="preserve">    </w:t>
            </w:r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>30 ммоль/л</w:t>
            </w:r>
          </w:p>
          <w:p w:rsidR="00D71DC1" w:rsidRPr="000D35EC" w:rsidRDefault="00D71DC1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Хлористо-</w:t>
            </w:r>
            <w:proofErr w:type="spellStart"/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воднева</w:t>
            </w:r>
            <w:proofErr w:type="spellEnd"/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кислота (</w:t>
            </w:r>
            <w:proofErr w:type="spellStart"/>
            <w:proofErr w:type="gramStart"/>
            <w:r w:rsidRPr="000D35EC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HCl</w:t>
            </w:r>
            <w:proofErr w:type="spellEnd"/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)   </w:t>
            </w:r>
            <w:proofErr w:type="gramEnd"/>
            <w:r w:rsidRPr="004A3AC2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     1</w:t>
            </w:r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>50 ммоль/л</w:t>
            </w:r>
          </w:p>
          <w:p w:rsidR="00D71DC1" w:rsidRPr="000D35EC" w:rsidRDefault="00D71DC1" w:rsidP="0081520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71DC1" w:rsidRPr="00281DB7" w:rsidTr="00D71DC1">
        <w:trPr>
          <w:trHeight w:val="259"/>
        </w:trPr>
        <w:tc>
          <w:tcPr>
            <w:tcW w:w="1101" w:type="dxa"/>
          </w:tcPr>
          <w:p w:rsidR="00D71DC1" w:rsidRPr="000D35EC" w:rsidRDefault="00622725" w:rsidP="00815200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580059">
              <w:rPr>
                <w:rFonts w:ascii="Arial" w:eastAsia="Tahoma" w:hAnsi="Arial" w:cs="Arial"/>
                <w:b/>
                <w:noProof/>
                <w:color w:val="244061" w:themeColor="accent1" w:themeShade="80"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7064A762" wp14:editId="60765CD3">
                  <wp:simplePos x="0" y="0"/>
                  <wp:positionH relativeFrom="column">
                    <wp:posOffset>-2122170</wp:posOffset>
                  </wp:positionH>
                  <wp:positionV relativeFrom="paragraph">
                    <wp:posOffset>48260</wp:posOffset>
                  </wp:positionV>
                  <wp:extent cx="216776" cy="2095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76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DC1" w:rsidRPr="000D35E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R2 </w:t>
            </w:r>
          </w:p>
        </w:tc>
        <w:tc>
          <w:tcPr>
            <w:tcW w:w="3827" w:type="dxa"/>
          </w:tcPr>
          <w:p w:rsidR="00D71DC1" w:rsidRPr="000D35EC" w:rsidRDefault="00D71DC1" w:rsidP="0081520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>Нітріт</w:t>
            </w:r>
            <w:proofErr w:type="spellEnd"/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 xml:space="preserve"> натрію  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                  </w:t>
            </w:r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 xml:space="preserve">29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ммоль/л</w:t>
            </w:r>
          </w:p>
        </w:tc>
      </w:tr>
    </w:tbl>
    <w:p w:rsidR="00DB72EB" w:rsidRDefault="00DB72EB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EB4107" w:rsidRPr="00EB4107" w:rsidRDefault="00EB4107" w:rsidP="00EB4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lang w:val="uk-UA"/>
        </w:rPr>
      </w:pPr>
      <w:r w:rsidRPr="00EB4107">
        <w:rPr>
          <w:rFonts w:ascii="Arial" w:hAnsi="Arial" w:cs="Arial"/>
          <w:b/>
          <w:color w:val="002060"/>
          <w:lang w:val="uk-UA"/>
        </w:rPr>
        <w:lastRenderedPageBreak/>
        <w:t>ЗАПОБІЖНІ ЗАХОДИ</w:t>
      </w:r>
    </w:p>
    <w:p w:rsidR="00EB4107" w:rsidRDefault="00EB4107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0D35EC" w:rsidRPr="000D35EC" w:rsidRDefault="000D35EC" w:rsidP="000D35EC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eastAsia="Tahoma" w:hAnsi="Arial" w:cs="Arial"/>
          <w:color w:val="000000"/>
          <w:sz w:val="20"/>
          <w:szCs w:val="20"/>
          <w:lang w:val="en-US" w:bidi="en-US"/>
        </w:rPr>
        <w:t>R</w:t>
      </w:r>
      <w:r w:rsidRPr="000D35EC">
        <w:rPr>
          <w:rFonts w:ascii="Arial" w:eastAsia="Tahoma" w:hAnsi="Arial" w:cs="Arial"/>
          <w:color w:val="000000"/>
          <w:sz w:val="20"/>
          <w:szCs w:val="20"/>
          <w:lang w:bidi="en-US"/>
        </w:rPr>
        <w:t xml:space="preserve">1: </w:t>
      </w:r>
      <w:r w:rsidRPr="000D35EC">
        <w:rPr>
          <w:rFonts w:ascii="Arial" w:eastAsia="Tahoma" w:hAnsi="Arial" w:cs="Arial"/>
          <w:color w:val="000000"/>
          <w:sz w:val="20"/>
          <w:szCs w:val="20"/>
          <w:lang w:val="en-US" w:bidi="en-US"/>
        </w:rPr>
        <w:t>H</w:t>
      </w:r>
      <w:r w:rsidRPr="000D35EC">
        <w:rPr>
          <w:rFonts w:ascii="Arial" w:eastAsia="Tahoma" w:hAnsi="Arial" w:cs="Arial"/>
          <w:color w:val="000000"/>
          <w:sz w:val="20"/>
          <w:szCs w:val="20"/>
          <w:lang w:bidi="en-US"/>
        </w:rPr>
        <w:t>290</w:t>
      </w:r>
      <w:r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</w:t>
      </w:r>
      <w:r w:rsidRPr="000D35EC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- Може бути корозійним для металів. H314 - Викликає сильні опіки та пошкодження очей. EUH208 - містить сульфанілову кислоту. Може викликати алергічну реакцію.</w:t>
      </w:r>
    </w:p>
    <w:p w:rsidR="00EB4107" w:rsidRDefault="000D35EC" w:rsidP="00D71DC1">
      <w:pPr>
        <w:spacing w:after="0" w:line="240" w:lineRule="auto"/>
        <w:jc w:val="both"/>
        <w:rPr>
          <w:rFonts w:ascii="Arial" w:hAnsi="Arial" w:cs="Arial"/>
        </w:rPr>
      </w:pPr>
      <w:r w:rsidRPr="000D35EC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Дотримуйтесь застережних заходів, наведених у MSDS та етикетці продукту</w:t>
      </w:r>
      <w:r w:rsidRPr="000D35EC">
        <w:rPr>
          <w:rFonts w:ascii="Arial" w:eastAsia="Tahoma" w:hAnsi="Arial" w:cs="Arial"/>
          <w:color w:val="000000"/>
          <w:sz w:val="20"/>
          <w:szCs w:val="20"/>
          <w:lang w:bidi="en-US"/>
        </w:rPr>
        <w:t>.</w:t>
      </w:r>
    </w:p>
    <w:p w:rsidR="00D71DC1" w:rsidRPr="00D71DC1" w:rsidRDefault="00D71DC1" w:rsidP="00D71DC1">
      <w:pPr>
        <w:spacing w:after="0" w:line="240" w:lineRule="auto"/>
        <w:jc w:val="both"/>
        <w:rPr>
          <w:rFonts w:ascii="Arial" w:hAnsi="Arial" w:cs="Arial"/>
        </w:rPr>
      </w:pPr>
    </w:p>
    <w:p w:rsidR="00DB72EB" w:rsidRPr="00281DB7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D71DC1" w:rsidRDefault="00D71DC1" w:rsidP="001819AA">
      <w:pPr>
        <w:spacing w:after="0" w:line="240" w:lineRule="auto"/>
        <w:ind w:firstLine="260"/>
        <w:rPr>
          <w:rFonts w:ascii="Arial" w:hAnsi="Arial" w:cs="Arial"/>
          <w:sz w:val="20"/>
          <w:szCs w:val="20"/>
          <w:lang w:val="uk-UA"/>
        </w:rPr>
      </w:pPr>
      <w:bookmarkStart w:id="2" w:name="bookmark26"/>
    </w:p>
    <w:p w:rsidR="001819AA" w:rsidRPr="000D35EC" w:rsidRDefault="00EB4107" w:rsidP="001819AA">
      <w:pPr>
        <w:spacing w:after="0" w:line="240" w:lineRule="auto"/>
        <w:ind w:firstLine="260"/>
        <w:rPr>
          <w:rFonts w:ascii="Arial" w:hAnsi="Arial" w:cs="Arial"/>
          <w:sz w:val="20"/>
          <w:szCs w:val="20"/>
          <w:lang w:val="uk-UA"/>
        </w:rPr>
      </w:pPr>
      <w:r w:rsidRPr="000D35EC">
        <w:rPr>
          <w:rFonts w:ascii="Arial" w:hAnsi="Arial" w:cs="Arial"/>
          <w:sz w:val="20"/>
          <w:szCs w:val="20"/>
          <w:lang w:val="uk-UA"/>
        </w:rPr>
        <w:t>Всі реагенти готові до використання.</w:t>
      </w:r>
    </w:p>
    <w:p w:rsidR="00907183" w:rsidRPr="00281DB7" w:rsidRDefault="00907183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281DB7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2"/>
    <w:p w:rsidR="00D96D4B" w:rsidRPr="005F65E1" w:rsidRDefault="006E746B" w:rsidP="00D96D4B">
      <w:pPr>
        <w:pStyle w:val="20"/>
        <w:shd w:val="clear" w:color="auto" w:fill="auto"/>
        <w:spacing w:after="0" w:line="240" w:lineRule="auto"/>
        <w:ind w:firstLine="0"/>
        <w:rPr>
          <w:color w:val="000000"/>
          <w:lang w:val="uk-UA" w:bidi="en-US"/>
        </w:rPr>
      </w:pPr>
      <w:r w:rsidRPr="00E60C96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3051FE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860AD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</w:t>
      </w:r>
      <w:r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Pr="000860AD">
        <w:rPr>
          <w:rFonts w:ascii="Arial" w:hAnsi="Arial" w:cs="Arial"/>
          <w:color w:val="000000"/>
          <w:sz w:val="20"/>
          <w:szCs w:val="20"/>
          <w:lang w:val="uk-UA" w:bidi="en-US"/>
        </w:rPr>
        <w:t>, захищеному від світла та забруднення під час використання.</w:t>
      </w:r>
    </w:p>
    <w:p w:rsidR="003051FE" w:rsidRPr="002C3BA4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2C3BA4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реактиви після закінчення терміну придатності.</w:t>
      </w:r>
    </w:p>
    <w:p w:rsidR="003051FE" w:rsidRPr="002259C9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2C3BA4">
        <w:rPr>
          <w:rFonts w:ascii="Arial" w:hAnsi="Arial" w:cs="Arial"/>
          <w:b/>
          <w:color w:val="000000"/>
          <w:sz w:val="20"/>
          <w:szCs w:val="20"/>
          <w:lang w:val="uk-UA" w:bidi="en-US"/>
        </w:rPr>
        <w:t>Ознаки псування реагенту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</w:p>
    <w:p w:rsidR="003051FE" w:rsidRPr="003051FE" w:rsidRDefault="003051FE" w:rsidP="003051FE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і помутніння</w:t>
      </w:r>
    </w:p>
    <w:p w:rsidR="00D96D4B" w:rsidRPr="003051FE" w:rsidRDefault="003051FE" w:rsidP="003051FE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Посилення кольору в</w:t>
      </w:r>
      <w:r w:rsidR="00EB4107" w:rsidRPr="003051FE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 w:rsidR="00EB4107" w:rsidRPr="00EB4107">
        <w:rPr>
          <w:rFonts w:ascii="Arial" w:hAnsi="Arial" w:cs="Arial"/>
          <w:color w:val="000000"/>
          <w:sz w:val="20"/>
          <w:szCs w:val="20"/>
          <w:lang w:val="en-US" w:bidi="en-US"/>
        </w:rPr>
        <w:t>R</w:t>
      </w:r>
      <w:r w:rsidR="00EB4107" w:rsidRPr="003051FE">
        <w:rPr>
          <w:rFonts w:ascii="Arial" w:hAnsi="Arial" w:cs="Arial"/>
          <w:color w:val="000000"/>
          <w:sz w:val="20"/>
          <w:szCs w:val="20"/>
          <w:lang w:bidi="en-US"/>
        </w:rPr>
        <w:t>2</w:t>
      </w:r>
      <w:r w:rsidR="00D96D4B" w:rsidRPr="003051FE">
        <w:rPr>
          <w:rFonts w:ascii="Arial" w:hAnsi="Arial" w:cs="Arial"/>
          <w:color w:val="000000"/>
          <w:sz w:val="20"/>
          <w:szCs w:val="20"/>
          <w:lang w:bidi="en-US"/>
        </w:rPr>
        <w:t>.</w:t>
      </w:r>
    </w:p>
    <w:p w:rsidR="00D96D4B" w:rsidRPr="003051FE" w:rsidRDefault="00D96D4B" w:rsidP="003051FE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DB72EB" w:rsidRPr="00281DB7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D71DC1" w:rsidRDefault="00D71DC1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185EFF" w:rsidRPr="00D96D4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281DB7">
        <w:rPr>
          <w:rFonts w:ascii="Arial" w:hAnsi="Arial" w:cs="Arial"/>
          <w:sz w:val="20"/>
          <w:szCs w:val="20"/>
          <w:lang w:val="uk-UA"/>
        </w:rPr>
        <w:t>-</w:t>
      </w:r>
      <w:r w:rsid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або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що вимірює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при </w:t>
      </w:r>
      <w:r w:rsidR="00EB4107">
        <w:rPr>
          <w:rFonts w:ascii="Arial" w:hAnsi="Arial" w:cs="Arial"/>
          <w:sz w:val="20"/>
          <w:szCs w:val="20"/>
          <w:lang w:val="uk-UA"/>
        </w:rPr>
        <w:t>55</w:t>
      </w:r>
      <w:r w:rsidR="00D96D4B" w:rsidRPr="00D96D4B">
        <w:rPr>
          <w:rFonts w:ascii="Arial" w:hAnsi="Arial" w:cs="Arial"/>
          <w:sz w:val="20"/>
          <w:szCs w:val="20"/>
        </w:rPr>
        <w:t>5</w:t>
      </w:r>
      <w:r w:rsidR="00960132">
        <w:rPr>
          <w:rFonts w:ascii="Arial" w:hAnsi="Arial" w:cs="Arial"/>
          <w:sz w:val="20"/>
          <w:szCs w:val="20"/>
          <w:lang w:val="uk-UA"/>
        </w:rPr>
        <w:t xml:space="preserve"> нм (530-580)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Відповідні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кювет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и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д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овжиною світового шляху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1,0 см.</w:t>
      </w:r>
    </w:p>
    <w:p w:rsidR="00933624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Pr="00281DB7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ладнання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D71DC1" w:rsidRPr="00281DB7" w:rsidRDefault="00D71DC1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Default="00E60C96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3051FE" w:rsidRPr="003051FE" w:rsidRDefault="003051FE" w:rsidP="003051FE">
      <w:pPr>
        <w:pStyle w:val="2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bCs/>
          <w:color w:val="000000"/>
          <w:sz w:val="20"/>
          <w:szCs w:val="20"/>
          <w:lang w:val="uk-UA" w:bidi="en-US"/>
        </w:rPr>
        <w:t xml:space="preserve">      </w:t>
      </w:r>
      <w:r w:rsidRPr="003051FE">
        <w:rPr>
          <w:rFonts w:ascii="Arial" w:hAnsi="Arial" w:cs="Arial"/>
          <w:bCs/>
          <w:color w:val="000000"/>
          <w:sz w:val="20"/>
          <w:szCs w:val="20"/>
          <w:lang w:val="uk-UA" w:bidi="en-US"/>
        </w:rPr>
        <w:t>Сироватка або плазма, без гемолізу</w:t>
      </w:r>
      <w:r w:rsidRPr="003051FE">
        <w:rPr>
          <w:rFonts w:ascii="Arial" w:hAnsi="Arial" w:cs="Arial"/>
          <w:bCs/>
          <w:color w:val="000000"/>
          <w:sz w:val="20"/>
          <w:szCs w:val="20"/>
          <w:vertAlign w:val="superscript"/>
          <w:lang w:val="uk-UA" w:bidi="en-US"/>
        </w:rPr>
        <w:t>1</w:t>
      </w:r>
      <w:r w:rsidRPr="003051FE">
        <w:rPr>
          <w:rFonts w:ascii="Arial" w:hAnsi="Arial" w:cs="Arial"/>
          <w:bCs/>
          <w:color w:val="000000"/>
          <w:sz w:val="20"/>
          <w:szCs w:val="20"/>
          <w:lang w:val="uk-UA" w:bidi="en-US"/>
        </w:rPr>
        <w:t>. Захистіть зразки від прямого світла.</w:t>
      </w:r>
    </w:p>
    <w:p w:rsidR="00D104E5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Cs/>
          <w:color w:val="000000"/>
          <w:sz w:val="20"/>
          <w:szCs w:val="20"/>
          <w:lang w:val="uk-UA" w:bidi="en-US"/>
        </w:rPr>
      </w:pPr>
      <w:r w:rsidRPr="003051FE">
        <w:rPr>
          <w:rFonts w:ascii="Arial" w:hAnsi="Arial" w:cs="Arial"/>
          <w:bCs/>
          <w:color w:val="000000"/>
          <w:sz w:val="20"/>
          <w:szCs w:val="20"/>
          <w:lang w:val="uk-UA" w:bidi="en-US"/>
        </w:rPr>
        <w:t>Стабільність: білірубін стабільний при 2-8°C протягом 4 днів і 2 місяців при -20°C.</w:t>
      </w:r>
    </w:p>
    <w:p w:rsidR="00D71DC1" w:rsidRPr="003051FE" w:rsidRDefault="00D71DC1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D71DC1" w:rsidRPr="00D71DC1" w:rsidRDefault="00D71DC1" w:rsidP="00D71DC1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D96D4B" w:rsidRPr="00D96D4B" w:rsidRDefault="003051FE" w:rsidP="00D71DC1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</w:p>
    <w:p w:rsidR="00D96D4B" w:rsidRPr="003051FE" w:rsidRDefault="003051FE" w:rsidP="00D96D4B">
      <w:pPr>
        <w:pStyle w:val="20"/>
        <w:shd w:val="clear" w:color="auto" w:fill="auto"/>
        <w:tabs>
          <w:tab w:val="left" w:leader="dot" w:pos="336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Довжина хвилі</w:t>
      </w:r>
      <w:r w:rsidR="00960132" w:rsidRPr="00960132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 w:rsidR="00960132">
        <w:rPr>
          <w:rFonts w:ascii="Arial" w:hAnsi="Arial" w:cs="Arial"/>
          <w:color w:val="000000"/>
          <w:sz w:val="20"/>
          <w:szCs w:val="20"/>
          <w:lang w:val="uk-UA" w:bidi="en-US"/>
        </w:rPr>
        <w:t>……………………</w:t>
      </w:r>
      <w:r w:rsidR="00D104E5">
        <w:rPr>
          <w:rFonts w:ascii="Arial" w:hAnsi="Arial" w:cs="Arial"/>
          <w:color w:val="000000"/>
          <w:sz w:val="20"/>
          <w:szCs w:val="20"/>
          <w:lang w:val="uk-UA" w:bidi="en-US"/>
        </w:rPr>
        <w:t>555</w:t>
      </w:r>
      <w:r w:rsidR="00D96D4B" w:rsidRPr="00960132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  <w:r w:rsidR="00960132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(530-580)</w:t>
      </w:r>
    </w:p>
    <w:p w:rsidR="00D96D4B" w:rsidRPr="003051FE" w:rsidRDefault="003051FE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Кювета</w:t>
      </w:r>
      <w:r w:rsidR="00D96D4B" w:rsidRPr="00960132">
        <w:rPr>
          <w:rFonts w:ascii="Arial" w:hAnsi="Arial" w:cs="Arial"/>
          <w:color w:val="000000"/>
          <w:sz w:val="20"/>
          <w:szCs w:val="20"/>
          <w:lang w:bidi="en-US"/>
        </w:rPr>
        <w:t xml:space="preserve">: </w:t>
      </w:r>
      <w:r w:rsidR="00D96D4B" w:rsidRPr="00960132">
        <w:rPr>
          <w:rFonts w:ascii="Arial" w:hAnsi="Arial" w:cs="Arial"/>
          <w:color w:val="000000"/>
          <w:sz w:val="20"/>
          <w:szCs w:val="20"/>
          <w:lang w:bidi="en-US"/>
        </w:rPr>
        <w:tab/>
        <w:t xml:space="preserve">1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см світлового шляху</w:t>
      </w:r>
    </w:p>
    <w:p w:rsidR="00D96D4B" w:rsidRPr="00D104E5" w:rsidRDefault="003051FE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Температура </w:t>
      </w:r>
      <w:r w:rsidR="00D104E5" w:rsidRPr="00960132">
        <w:rPr>
          <w:rFonts w:ascii="Arial" w:hAnsi="Arial" w:cs="Arial"/>
          <w:color w:val="000000"/>
          <w:sz w:val="20"/>
          <w:szCs w:val="20"/>
          <w:lang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15-</w:t>
      </w:r>
      <w:r w:rsidR="00D104E5" w:rsidRPr="00960132">
        <w:rPr>
          <w:rFonts w:ascii="Arial" w:hAnsi="Arial" w:cs="Arial"/>
          <w:color w:val="000000"/>
          <w:sz w:val="20"/>
          <w:szCs w:val="20"/>
          <w:lang w:bidi="en-US"/>
        </w:rPr>
        <w:t>25°</w:t>
      </w:r>
      <w:r w:rsidR="00D104E5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</w:p>
    <w:p w:rsidR="003051FE" w:rsidRPr="004649C7" w:rsidRDefault="003051FE" w:rsidP="00D71DC1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Налаштуйте при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лад на нуль дистильованою водою або повітрям.</w:t>
      </w:r>
    </w:p>
    <w:p w:rsidR="003051FE" w:rsidRPr="00D96D4B" w:rsidRDefault="003051FE" w:rsidP="00D71DC1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  <w:r w:rsidR="00960132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>
        <w:rPr>
          <w:rFonts w:ascii="Arial" w:hAnsi="Arial" w:cs="Arial"/>
          <w:sz w:val="20"/>
          <w:szCs w:val="20"/>
          <w:lang w:val="uk-UA"/>
        </w:rPr>
        <w:t>:</w:t>
      </w:r>
    </w:p>
    <w:p w:rsidR="00D96D4B" w:rsidRPr="00D96D4B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346"/>
        <w:gridCol w:w="1347"/>
      </w:tblGrid>
      <w:tr w:rsidR="00D104E5" w:rsidRPr="0071458E" w:rsidTr="00431573">
        <w:tc>
          <w:tcPr>
            <w:tcW w:w="2093" w:type="dxa"/>
          </w:tcPr>
          <w:p w:rsidR="00D104E5" w:rsidRDefault="00D104E5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Пустий </w:t>
            </w:r>
          </w:p>
        </w:tc>
        <w:tc>
          <w:tcPr>
            <w:tcW w:w="1347" w:type="dxa"/>
          </w:tcPr>
          <w:p w:rsidR="00D104E5" w:rsidRPr="00D104E5" w:rsidRDefault="00960132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Прямий</w:t>
            </w:r>
            <w:r w:rsidR="003051FE">
              <w:rPr>
                <w:rFonts w:ascii="Arial" w:hAnsi="Arial" w:cs="Arial"/>
                <w:sz w:val="20"/>
                <w:szCs w:val="20"/>
                <w:lang w:val="uk-UA"/>
              </w:rPr>
              <w:t xml:space="preserve"> Білірубін</w:t>
            </w:r>
          </w:p>
        </w:tc>
      </w:tr>
      <w:tr w:rsidR="00D104E5" w:rsidRPr="0071458E" w:rsidTr="00344DED">
        <w:tc>
          <w:tcPr>
            <w:tcW w:w="2093" w:type="dxa"/>
          </w:tcPr>
          <w:p w:rsidR="00D104E5" w:rsidRPr="00372693" w:rsidRDefault="00D104E5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 (мл)</w:t>
            </w:r>
          </w:p>
        </w:tc>
        <w:tc>
          <w:tcPr>
            <w:tcW w:w="1346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1347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1,5</w:t>
            </w:r>
          </w:p>
        </w:tc>
      </w:tr>
      <w:tr w:rsidR="00D104E5" w:rsidRPr="0071458E" w:rsidTr="00EA0EE5">
        <w:tc>
          <w:tcPr>
            <w:tcW w:w="2093" w:type="dxa"/>
          </w:tcPr>
          <w:p w:rsidR="00D104E5" w:rsidRPr="0071458E" w:rsidRDefault="00D104E5" w:rsidP="00D104E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 </w:t>
            </w:r>
            <w:r w:rsidR="00960132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r w:rsidRPr="0071458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1346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347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50</w:t>
            </w:r>
          </w:p>
        </w:tc>
      </w:tr>
      <w:tr w:rsidR="00D104E5" w:rsidRPr="0071458E" w:rsidTr="00EA0EE5">
        <w:tc>
          <w:tcPr>
            <w:tcW w:w="2093" w:type="dxa"/>
          </w:tcPr>
          <w:p w:rsidR="00D104E5" w:rsidRPr="00D104E5" w:rsidRDefault="00D104E5" w:rsidP="00D104E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 xml:space="preserve">(прим.1)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3051FE" w:rsidRPr="000D35EC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калібратор (мкл)</w:t>
            </w:r>
          </w:p>
        </w:tc>
        <w:tc>
          <w:tcPr>
            <w:tcW w:w="1346" w:type="dxa"/>
          </w:tcPr>
          <w:p w:rsid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47" w:type="dxa"/>
          </w:tcPr>
          <w:p w:rsid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</w:p>
        </w:tc>
      </w:tr>
    </w:tbl>
    <w:p w:rsidR="00D71DC1" w:rsidRDefault="00D71DC1" w:rsidP="00D71DC1">
      <w:pPr>
        <w:pStyle w:val="20"/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1458E" w:rsidRPr="0071458E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Змішайте та </w:t>
      </w:r>
      <w:r w:rsidR="00D104E5">
        <w:rPr>
          <w:rFonts w:ascii="Arial" w:hAnsi="Arial" w:cs="Arial"/>
          <w:sz w:val="20"/>
          <w:szCs w:val="20"/>
          <w:lang w:val="uk-UA"/>
        </w:rPr>
        <w:t xml:space="preserve">інкубуйте протягом </w:t>
      </w:r>
      <w:r w:rsidR="00D104E5" w:rsidRPr="00D104E5">
        <w:rPr>
          <w:rFonts w:ascii="Arial" w:hAnsi="Arial" w:cs="Arial"/>
          <w:b/>
          <w:sz w:val="20"/>
          <w:szCs w:val="20"/>
          <w:lang w:val="uk-UA"/>
        </w:rPr>
        <w:t>5</w:t>
      </w:r>
      <w:r w:rsidR="00D104E5">
        <w:rPr>
          <w:rFonts w:ascii="Arial" w:hAnsi="Arial" w:cs="Arial"/>
          <w:b/>
          <w:sz w:val="20"/>
          <w:szCs w:val="20"/>
          <w:lang w:val="uk-UA"/>
        </w:rPr>
        <w:t xml:space="preserve"> хвилин</w:t>
      </w:r>
      <w:r w:rsidR="00960132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960132" w:rsidRPr="00960132">
        <w:rPr>
          <w:rFonts w:ascii="Arial" w:hAnsi="Arial" w:cs="Arial"/>
          <w:sz w:val="20"/>
          <w:szCs w:val="20"/>
          <w:lang w:val="uk-UA"/>
        </w:rPr>
        <w:t>при</w:t>
      </w:r>
      <w:r w:rsidR="00960132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960132">
        <w:rPr>
          <w:rFonts w:ascii="Arial" w:hAnsi="Arial" w:cs="Arial"/>
          <w:color w:val="000000"/>
          <w:sz w:val="20"/>
          <w:szCs w:val="20"/>
          <w:lang w:val="uk-UA" w:bidi="en-US"/>
        </w:rPr>
        <w:t>15-</w:t>
      </w:r>
      <w:r w:rsidR="00960132" w:rsidRPr="00960132">
        <w:rPr>
          <w:rFonts w:ascii="Arial" w:hAnsi="Arial" w:cs="Arial"/>
          <w:color w:val="000000"/>
          <w:sz w:val="20"/>
          <w:szCs w:val="20"/>
          <w:lang w:bidi="en-US"/>
        </w:rPr>
        <w:t>25°</w:t>
      </w:r>
      <w:r w:rsidR="00960132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="00D104E5">
        <w:rPr>
          <w:rFonts w:ascii="Arial" w:hAnsi="Arial" w:cs="Arial"/>
          <w:b/>
          <w:sz w:val="20"/>
          <w:szCs w:val="20"/>
          <w:lang w:val="uk-UA"/>
        </w:rPr>
        <w:t>.</w:t>
      </w:r>
    </w:p>
    <w:p w:rsidR="0071458E" w:rsidRDefault="00D104E5" w:rsidP="00D104E5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jc w:val="left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Зчитайте</w:t>
      </w:r>
      <w:r w:rsidR="00372693" w:rsidRPr="00372693">
        <w:rPr>
          <w:rFonts w:ascii="Arial" w:hAnsi="Arial" w:cs="Arial"/>
          <w:sz w:val="20"/>
          <w:szCs w:val="20"/>
          <w:lang w:val="uk-UA"/>
        </w:rPr>
        <w:t xml:space="preserve"> </w:t>
      </w:r>
      <w:r w:rsidR="00372693">
        <w:rPr>
          <w:rFonts w:ascii="Arial" w:hAnsi="Arial" w:cs="Arial"/>
          <w:sz w:val="20"/>
          <w:szCs w:val="20"/>
          <w:lang w:val="uk-UA"/>
        </w:rPr>
        <w:t>абсорбцію (А)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DB72EB" w:rsidRPr="00622725" w:rsidRDefault="00D71DC1" w:rsidP="00622725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rPr>
          <w:rStyle w:val="10"/>
          <w:rFonts w:ascii="Arial" w:eastAsia="Tahoma" w:hAnsi="Arial" w:cs="Arial"/>
          <w:color w:val="auto"/>
          <w:spacing w:val="0"/>
          <w:sz w:val="20"/>
          <w:szCs w:val="20"/>
          <w:lang w:val="uk-UA" w:bidi="ar-SA"/>
        </w:rPr>
      </w:pPr>
      <w:r w:rsidRPr="005A7C10">
        <w:rPr>
          <w:rFonts w:ascii="Arial" w:hAnsi="Arial" w:cs="Arial"/>
          <w:sz w:val="20"/>
          <w:szCs w:val="20"/>
          <w:lang w:val="uk-UA"/>
        </w:rPr>
        <w:lastRenderedPageBreak/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  <w:bookmarkEnd w:id="0"/>
    </w:p>
    <w:p w:rsidR="00DB72EB" w:rsidRPr="00281DB7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ОЗРАХУНКИ</w:t>
      </w:r>
    </w:p>
    <w:p w:rsidR="00D104E5" w:rsidRPr="009D1927" w:rsidRDefault="003051FE" w:rsidP="00D104E5">
      <w:pPr>
        <w:widowControl w:val="0"/>
        <w:numPr>
          <w:ilvl w:val="0"/>
          <w:numId w:val="16"/>
        </w:numPr>
        <w:tabs>
          <w:tab w:val="left" w:pos="1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9D1927">
        <w:rPr>
          <w:rFonts w:ascii="Arial" w:hAnsi="Arial" w:cs="Arial"/>
          <w:b/>
          <w:color w:val="000000"/>
          <w:sz w:val="20"/>
          <w:szCs w:val="20"/>
          <w:lang w:val="uk-UA" w:bidi="en-US"/>
        </w:rPr>
        <w:t>З калібратором</w:t>
      </w:r>
      <w:r w:rsidR="00D104E5" w:rsidRPr="009D1927">
        <w:rPr>
          <w:rFonts w:ascii="Arial" w:hAnsi="Arial" w:cs="Arial"/>
          <w:b/>
          <w:color w:val="000000"/>
          <w:sz w:val="20"/>
          <w:szCs w:val="20"/>
          <w:lang w:val="uk-UA" w:bidi="en-US"/>
        </w:rPr>
        <w:t>:</w:t>
      </w:r>
    </w:p>
    <w:p w:rsidR="00960132" w:rsidRDefault="00960132" w:rsidP="00D104E5">
      <w:pPr>
        <w:pStyle w:val="20"/>
        <w:shd w:val="clear" w:color="auto" w:fill="auto"/>
        <w:spacing w:after="0" w:line="240" w:lineRule="auto"/>
        <w:ind w:firstLine="16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3051FE" w:rsidRPr="009D1927" w:rsidRDefault="003051FE" w:rsidP="00D104E5">
      <w:pPr>
        <w:pStyle w:val="20"/>
        <w:shd w:val="clear" w:color="auto" w:fill="auto"/>
        <w:spacing w:after="0" w:line="240" w:lineRule="auto"/>
        <w:ind w:firstLine="16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lang w:val="uk-UA" w:bidi="en-US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color w:val="000000"/>
                    <w:sz w:val="20"/>
                    <w:szCs w:val="20"/>
                    <w:lang w:val="uk-UA" w:bidi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0"/>
                        <w:szCs w:val="20"/>
                        <w:lang w:val="uk-UA" w:bidi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0"/>
                        <w:szCs w:val="20"/>
                        <w:lang w:val="uk-UA" w:bidi="en-US"/>
                      </w:rPr>
                      <m:t xml:space="preserve">А 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uk-UA" w:bidi="en-US"/>
                  </w:rPr>
                  <m:t>Проба-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000000"/>
                        <w:sz w:val="20"/>
                        <w:szCs w:val="20"/>
                        <w:lang w:val="uk-UA" w:bidi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/>
                        <w:sz w:val="20"/>
                        <w:szCs w:val="20"/>
                        <w:lang w:val="uk-UA" w:bidi="en-US"/>
                      </w:rPr>
                      <m:t>А</m:t>
                    </m:r>
                  </m:e>
                </m:d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uk-UA" w:bidi="en-US"/>
                  </w:rPr>
                  <m:t>проба пустий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Arial"/>
                    <w:i/>
                    <w:color w:val="000000"/>
                    <w:sz w:val="20"/>
                    <w:szCs w:val="20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uk-UA" w:bidi="en-US"/>
                  </w:rPr>
                  <m:t>А</m:t>
                </m:r>
              </m:e>
            </m:d>
            <m:r>
              <w:rPr>
                <w:rFonts w:ascii="Cambria Math" w:hAnsi="Cambria Math" w:cs="Arial"/>
                <w:color w:val="000000"/>
                <w:sz w:val="20"/>
                <w:szCs w:val="20"/>
                <w:lang w:val="uk-UA" w:bidi="en-US"/>
              </w:rPr>
              <m:t>калібратор-</m:t>
            </m:r>
            <m:d>
              <m:dPr>
                <m:ctrlPr>
                  <w:rPr>
                    <w:rFonts w:ascii="Cambria Math" w:hAnsi="Cambria Math" w:cs="Arial"/>
                    <w:i/>
                    <w:color w:val="000000"/>
                    <w:sz w:val="20"/>
                    <w:szCs w:val="20"/>
                    <w:lang w:val="uk-UA" w:bidi="en-US"/>
                  </w:rPr>
                </m:ctrlPr>
              </m:dPr>
              <m:e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uk-UA" w:bidi="en-US"/>
                  </w:rPr>
                  <m:t>А</m:t>
                </m:r>
              </m:e>
            </m:d>
            <m:r>
              <w:rPr>
                <w:rFonts w:ascii="Cambria Math" w:hAnsi="Cambria Math" w:cs="Arial"/>
                <w:color w:val="000000"/>
                <w:sz w:val="20"/>
                <w:szCs w:val="20"/>
                <w:lang w:val="uk-UA" w:bidi="en-US"/>
              </w:rPr>
              <m:t>калібратор пустий</m:t>
            </m:r>
          </m:den>
        </m:f>
        <m:r>
          <w:rPr>
            <w:rFonts w:ascii="Cambria Math" w:hAnsi="Cambria Math" w:cs="Arial"/>
            <w:color w:val="000000"/>
            <w:sz w:val="20"/>
            <w:szCs w:val="20"/>
            <w:lang w:val="uk-UA" w:bidi="en-US"/>
          </w:rPr>
          <m:t>х конц.калібратор=мг/дл білірубіну у пробі</m:t>
        </m:r>
      </m:oMath>
    </w:p>
    <w:p w:rsidR="009D1927" w:rsidRPr="009D1927" w:rsidRDefault="009D1927" w:rsidP="00D104E5">
      <w:pPr>
        <w:pStyle w:val="20"/>
        <w:shd w:val="clear" w:color="auto" w:fill="auto"/>
        <w:spacing w:after="0" w:line="240" w:lineRule="auto"/>
        <w:ind w:firstLine="160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D104E5" w:rsidRPr="006F4185" w:rsidRDefault="003051FE" w:rsidP="00D104E5">
      <w:pPr>
        <w:widowControl w:val="0"/>
        <w:numPr>
          <w:ilvl w:val="0"/>
          <w:numId w:val="16"/>
        </w:numPr>
        <w:tabs>
          <w:tab w:val="left" w:pos="1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З коефіцієнтом</w:t>
      </w:r>
      <w:r w:rsidR="00D104E5"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:</w:t>
      </w:r>
    </w:p>
    <w:p w:rsidR="003051FE" w:rsidRPr="006F4185" w:rsidRDefault="003051FE" w:rsidP="003051FE">
      <w:pPr>
        <w:pStyle w:val="20"/>
        <w:numPr>
          <w:ilvl w:val="0"/>
          <w:numId w:val="20"/>
        </w:numPr>
        <w:shd w:val="clear" w:color="auto" w:fill="auto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проба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- (A) </w:t>
      </w:r>
      <w:r w:rsidR="009D1927">
        <w:rPr>
          <w:rFonts w:ascii="Arial" w:hAnsi="Arial" w:cs="Arial"/>
          <w:color w:val="000000"/>
          <w:sz w:val="20"/>
          <w:szCs w:val="20"/>
          <w:lang w:val="uk-UA" w:bidi="en-US"/>
        </w:rPr>
        <w:t>пустий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проба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x </w:t>
      </w:r>
      <w:proofErr w:type="spellStart"/>
      <w:r w:rsidRPr="006F4185">
        <w:rPr>
          <w:rStyle w:val="23"/>
          <w:rFonts w:ascii="Arial" w:hAnsi="Arial" w:cs="Arial"/>
          <w:sz w:val="20"/>
          <w:szCs w:val="20"/>
          <w:lang w:val="uk-UA"/>
        </w:rPr>
        <w:t>Коеф</w:t>
      </w:r>
      <w:proofErr w:type="spellEnd"/>
      <w:r w:rsidRPr="006F4185">
        <w:rPr>
          <w:rStyle w:val="23"/>
          <w:rFonts w:ascii="Arial" w:hAnsi="Arial" w:cs="Arial"/>
          <w:sz w:val="20"/>
          <w:szCs w:val="20"/>
          <w:lang w:val="uk-UA"/>
        </w:rPr>
        <w:t>.</w:t>
      </w:r>
      <w:r w:rsidR="00D104E5" w:rsidRPr="006F4185">
        <w:rPr>
          <w:rStyle w:val="23"/>
          <w:rFonts w:ascii="Arial" w:hAnsi="Arial" w:cs="Arial"/>
          <w:sz w:val="20"/>
          <w:szCs w:val="20"/>
          <w:lang w:val="uk-UA"/>
        </w:rPr>
        <w:t>*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=</w:t>
      </w:r>
      <w:r w:rsidR="003657BE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мг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</w:p>
    <w:p w:rsidR="00D104E5" w:rsidRPr="00D71DC1" w:rsidRDefault="006F4185" w:rsidP="00D71DC1">
      <w:pPr>
        <w:pStyle w:val="20"/>
        <w:shd w:val="clear" w:color="auto" w:fill="auto"/>
        <w:spacing w:after="0" w:line="240" w:lineRule="auto"/>
        <w:ind w:left="720" w:firstLine="0"/>
        <w:rPr>
          <w:rStyle w:val="23"/>
          <w:rFonts w:ascii="Arial" w:hAnsi="Arial" w:cs="Arial"/>
          <w:b w:val="0"/>
          <w:bCs w:val="0"/>
          <w:sz w:val="20"/>
          <w:szCs w:val="20"/>
          <w:shd w:val="clear" w:color="auto" w:fill="auto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білірубіну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у пробі</w:t>
      </w:r>
    </w:p>
    <w:p w:rsidR="009D1927" w:rsidRPr="009D1927" w:rsidRDefault="009D1927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9D1927" w:rsidRDefault="009D1927" w:rsidP="0096013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color w:val="000000"/>
          <w:sz w:val="20"/>
          <w:szCs w:val="20"/>
          <w:lang w:val="uk-UA" w:bidi="en-US"/>
        </w:rPr>
      </w:pPr>
      <w:r w:rsidRPr="00D71DC1">
        <w:rPr>
          <w:rFonts w:ascii="Arial" w:hAnsi="Arial" w:cs="Arial"/>
          <w:b/>
          <w:color w:val="000000"/>
          <w:sz w:val="20"/>
          <w:szCs w:val="20"/>
          <w:lang w:bidi="en-US"/>
        </w:rPr>
        <w:t>*</w:t>
      </w:r>
      <w:r w:rsidR="006F4185"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Коефіцієнт</w:t>
      </w:r>
      <w:r>
        <w:rPr>
          <w:rFonts w:ascii="Arial" w:hAnsi="Arial" w:cs="Arial"/>
          <w:b/>
          <w:color w:val="000000"/>
          <w:sz w:val="20"/>
          <w:szCs w:val="20"/>
          <w:lang w:val="uk-UA" w:bidi="en-US"/>
        </w:rPr>
        <w:t xml:space="preserve">: </w:t>
      </w:r>
    </w:p>
    <w:p w:rsidR="00D104E5" w:rsidRPr="006F4185" w:rsidRDefault="006F4185" w:rsidP="0096013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shd w:val="clear" w:color="auto" w:fill="FFFFFF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6F4185">
        <w:rPr>
          <w:rFonts w:ascii="Arial" w:hAnsi="Arial" w:cs="Arial"/>
          <w:color w:val="000000"/>
          <w:sz w:val="20"/>
          <w:szCs w:val="20"/>
          <w:u w:val="single"/>
          <w:lang w:val="uk-UA" w:bidi="en-US"/>
        </w:rPr>
        <w:t>концентрація калібратора</w:t>
      </w:r>
    </w:p>
    <w:p w:rsidR="006F4185" w:rsidRPr="009D1927" w:rsidRDefault="009D1927" w:rsidP="006F4185">
      <w:pPr>
        <w:pStyle w:val="20"/>
        <w:shd w:val="clear" w:color="auto" w:fill="auto"/>
        <w:spacing w:after="0" w:line="240" w:lineRule="auto"/>
        <w:ind w:left="720"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(A)калібратор - (A)</w:t>
      </w:r>
      <w:r w:rsidR="006F418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калібратор</w:t>
      </w:r>
      <w:r w:rsidRPr="009D1927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пустий</w:t>
      </w:r>
    </w:p>
    <w:p w:rsidR="006F4185" w:rsidRPr="006F4185" w:rsidRDefault="006F4185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</w:p>
    <w:p w:rsidR="00372693" w:rsidRPr="006F4185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  <w:r w:rsidRPr="006F4185">
        <w:rPr>
          <w:rFonts w:ascii="Arial" w:hAnsi="Arial" w:cs="Arial"/>
          <w:b/>
          <w:sz w:val="20"/>
          <w:szCs w:val="20"/>
          <w:lang w:val="uk-UA"/>
        </w:rPr>
        <w:t>Коефіцієнти перерахунку температури</w:t>
      </w:r>
    </w:p>
    <w:p w:rsidR="00372693" w:rsidRPr="00D71DC1" w:rsidRDefault="00D104E5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sz w:val="20"/>
          <w:szCs w:val="20"/>
          <w:shd w:val="clear" w:color="auto" w:fill="auto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Мг/</w:t>
      </w:r>
      <w:proofErr w:type="spellStart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х17,1 = </w:t>
      </w:r>
      <w:proofErr w:type="spellStart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мкмоль</w:t>
      </w:r>
      <w:proofErr w:type="spellEnd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/л</w:t>
      </w:r>
    </w:p>
    <w:p w:rsidR="00372693" w:rsidRPr="006F4185" w:rsidRDefault="00372693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D71DC1" w:rsidRDefault="00B61347" w:rsidP="00D7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6F4185" w:rsidRPr="0071458E" w:rsidRDefault="006F4185" w:rsidP="006F4185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Контролювання сироваток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рекомендуються для контролю ефективності процедур аналізу:</w:t>
      </w:r>
    </w:p>
    <w:p w:rsidR="006F4185" w:rsidRPr="0071458E" w:rsidRDefault="006F4185" w:rsidP="006F4185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Нормальний і патологічний </w:t>
      </w:r>
      <w:r w:rsidRPr="007C675A">
        <w:rPr>
          <w:rFonts w:ascii="Arial" w:hAnsi="Arial" w:cs="Arial"/>
          <w:caps/>
          <w:sz w:val="20"/>
          <w:szCs w:val="20"/>
          <w:lang w:val="uk-UA"/>
        </w:rPr>
        <w:t>контроль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(MO-165107 і MO-165108).</w:t>
      </w:r>
    </w:p>
    <w:p w:rsidR="006F4185" w:rsidRPr="0071458E" w:rsidRDefault="006F4185" w:rsidP="006F4185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71458E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6F4185" w:rsidRDefault="006F4185" w:rsidP="006F4185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71458E">
        <w:rPr>
          <w:rFonts w:ascii="Arial" w:hAnsi="Arial" w:cs="Arial"/>
          <w:sz w:val="20"/>
          <w:szCs w:val="20"/>
          <w:lang w:val="uk-UA"/>
        </w:rPr>
        <w:t>Кожна лаборат</w:t>
      </w:r>
      <w:r>
        <w:rPr>
          <w:rFonts w:ascii="Arial" w:hAnsi="Arial" w:cs="Arial"/>
          <w:sz w:val="20"/>
          <w:szCs w:val="20"/>
          <w:lang w:val="uk-UA"/>
        </w:rPr>
        <w:t>орія повинна встановити власну Схему К</w:t>
      </w:r>
      <w:r w:rsidRPr="0071458E">
        <w:rPr>
          <w:rFonts w:ascii="Arial" w:hAnsi="Arial" w:cs="Arial"/>
          <w:sz w:val="20"/>
          <w:szCs w:val="20"/>
          <w:lang w:val="uk-UA"/>
        </w:rPr>
        <w:t>онтролю якості та коригувальні дії, якщо контроль не відповідає допустимим допускам</w:t>
      </w:r>
    </w:p>
    <w:p w:rsidR="0071458E" w:rsidRPr="006F4185" w:rsidRDefault="0071458E" w:rsidP="00F83D8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B61347" w:rsidRPr="006F4185" w:rsidRDefault="00D71DC1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1819AA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1</w:t>
      </w:r>
    </w:p>
    <w:p w:rsidR="00F83D84" w:rsidRPr="006F4185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7C675A" w:rsidRPr="006F4185" w:rsidRDefault="003657BE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Білірубін прямий:  до 0,25 мг</w:t>
      </w:r>
      <w:r w:rsidR="009D1927" w:rsidRPr="009D1927"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 ≈ 4,27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мкмоль</w:t>
      </w:r>
      <w:proofErr w:type="spellEnd"/>
      <w:r w:rsidR="009D1927" w:rsidRPr="009D192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uk-UA"/>
        </w:rPr>
        <w:t>л</w:t>
      </w:r>
    </w:p>
    <w:p w:rsidR="00F83D84" w:rsidRDefault="006F418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6F4185" w:rsidRPr="006F4185" w:rsidRDefault="006F418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6F4185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6F418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6F418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6F418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7C675A" w:rsidRPr="006F4185" w:rsidRDefault="006F418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6F4185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визначення</w:t>
      </w:r>
      <w:r w:rsidR="007C675A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0</w:t>
      </w:r>
      <w:r w:rsidR="001819AA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3657BE">
        <w:rPr>
          <w:rFonts w:ascii="Arial" w:hAnsi="Arial" w:cs="Arial"/>
          <w:color w:val="000000"/>
          <w:sz w:val="20"/>
          <w:szCs w:val="20"/>
          <w:lang w:val="uk-UA" w:bidi="en-US"/>
        </w:rPr>
        <w:t>07</w:t>
      </w:r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мг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3657BE">
        <w:rPr>
          <w:rFonts w:ascii="Arial" w:hAnsi="Arial" w:cs="Arial"/>
          <w:color w:val="000000"/>
          <w:sz w:val="20"/>
          <w:szCs w:val="20"/>
          <w:lang w:val="uk-UA" w:bidi="en-US"/>
        </w:rPr>
        <w:t>20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мг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6F4185" w:rsidRDefault="006F418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Якщо отримані результати перевищують </w:t>
      </w:r>
      <w:r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границю</w:t>
      </w:r>
      <w:r w:rsidRPr="006F418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лінійності, розбавте зразок на 1/2 NaCl 9 г/л і помножте результат на 2.</w:t>
      </w:r>
    </w:p>
    <w:p w:rsidR="007C675A" w:rsidRPr="006F4185" w:rsidRDefault="006F418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59"/>
        <w:gridCol w:w="721"/>
        <w:gridCol w:w="721"/>
        <w:gridCol w:w="717"/>
        <w:gridCol w:w="752"/>
      </w:tblGrid>
      <w:tr w:rsidR="007C675A" w:rsidRPr="006F4185" w:rsidTr="001819AA">
        <w:tc>
          <w:tcPr>
            <w:tcW w:w="2160" w:type="dxa"/>
          </w:tcPr>
          <w:p w:rsidR="007C675A" w:rsidRPr="006F418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6F4185" w:rsidRDefault="003657BE" w:rsidP="003657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В межах </w:t>
            </w:r>
            <w:r w:rsidR="006F4185">
              <w:rPr>
                <w:rFonts w:ascii="Arial" w:hAnsi="Arial" w:cs="Arial"/>
                <w:sz w:val="20"/>
                <w:szCs w:val="20"/>
                <w:lang w:val="uk-UA"/>
              </w:rPr>
              <w:t>Аналіз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у</w:t>
            </w:r>
            <w:r w:rsidR="006F4185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7C675A" w:rsidRPr="006F4185">
              <w:rPr>
                <w:rFonts w:ascii="Arial" w:hAnsi="Arial" w:cs="Arial"/>
                <w:sz w:val="20"/>
                <w:szCs w:val="20"/>
                <w:lang w:val="uk-UA"/>
              </w:rPr>
              <w:t>(n=20)</w:t>
            </w:r>
          </w:p>
        </w:tc>
        <w:tc>
          <w:tcPr>
            <w:tcW w:w="1448" w:type="dxa"/>
            <w:gridSpan w:val="2"/>
          </w:tcPr>
          <w:p w:rsidR="007C675A" w:rsidRPr="006F4185" w:rsidRDefault="003657BE" w:rsidP="003657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Між Аналізами</w:t>
            </w:r>
          </w:p>
          <w:p w:rsidR="007C675A" w:rsidRPr="006F4185" w:rsidRDefault="007C675A" w:rsidP="003657B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(n =20)</w:t>
            </w:r>
          </w:p>
        </w:tc>
      </w:tr>
      <w:tr w:rsidR="007C675A" w:rsidRPr="006F4185" w:rsidTr="001819AA">
        <w:tc>
          <w:tcPr>
            <w:tcW w:w="2160" w:type="dxa"/>
          </w:tcPr>
          <w:p w:rsidR="007C675A" w:rsidRPr="006F4185" w:rsidRDefault="00F83D8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6F4185">
              <w:rPr>
                <w:rFonts w:ascii="Arial" w:hAnsi="Arial" w:cs="Arial"/>
                <w:sz w:val="20"/>
                <w:szCs w:val="20"/>
                <w:lang w:val="uk-UA"/>
              </w:rPr>
              <w:t>мг</w:t>
            </w:r>
            <w:r w:rsidR="006F4185" w:rsidRPr="006F4185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/</w:t>
            </w:r>
            <w:proofErr w:type="spellStart"/>
            <w:r w:rsidR="007C4136" w:rsidRPr="006F4185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  <w:r w:rsidR="007C675A" w:rsidRPr="006F4185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6F4185" w:rsidRDefault="003657BE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0.96</w:t>
            </w:r>
          </w:p>
        </w:tc>
        <w:tc>
          <w:tcPr>
            <w:tcW w:w="731" w:type="dxa"/>
          </w:tcPr>
          <w:p w:rsidR="007C675A" w:rsidRPr="006F4185" w:rsidRDefault="003657B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2.48</w:t>
            </w:r>
          </w:p>
        </w:tc>
        <w:tc>
          <w:tcPr>
            <w:tcW w:w="606" w:type="dxa"/>
          </w:tcPr>
          <w:p w:rsidR="007C675A" w:rsidRPr="006F4185" w:rsidRDefault="003657B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0,96</w:t>
            </w:r>
          </w:p>
        </w:tc>
        <w:tc>
          <w:tcPr>
            <w:tcW w:w="842" w:type="dxa"/>
          </w:tcPr>
          <w:p w:rsidR="007C675A" w:rsidRPr="006F4185" w:rsidRDefault="003657B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2,50</w:t>
            </w:r>
          </w:p>
        </w:tc>
      </w:tr>
      <w:tr w:rsidR="007C675A" w:rsidRPr="006F4185" w:rsidTr="001819AA">
        <w:tc>
          <w:tcPr>
            <w:tcW w:w="2160" w:type="dxa"/>
          </w:tcPr>
          <w:p w:rsidR="007C675A" w:rsidRPr="006F418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6F4185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0,</w:t>
            </w:r>
            <w:r w:rsidR="003657BE">
              <w:rPr>
                <w:rFonts w:ascii="Arial" w:hAnsi="Arial" w:cs="Arial"/>
                <w:sz w:val="20"/>
                <w:szCs w:val="20"/>
                <w:lang w:val="uk-UA"/>
              </w:rPr>
              <w:t>024</w:t>
            </w:r>
          </w:p>
        </w:tc>
        <w:tc>
          <w:tcPr>
            <w:tcW w:w="731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0,05</w:t>
            </w:r>
            <w:r w:rsidR="003657BE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  <w:tc>
          <w:tcPr>
            <w:tcW w:w="606" w:type="dxa"/>
          </w:tcPr>
          <w:p w:rsidR="007C675A" w:rsidRPr="006F4185" w:rsidRDefault="003657B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0,043</w:t>
            </w:r>
          </w:p>
        </w:tc>
        <w:tc>
          <w:tcPr>
            <w:tcW w:w="842" w:type="dxa"/>
          </w:tcPr>
          <w:p w:rsidR="007C675A" w:rsidRPr="006F4185" w:rsidRDefault="003657B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0,035</w:t>
            </w:r>
          </w:p>
        </w:tc>
      </w:tr>
      <w:tr w:rsidR="007C675A" w:rsidRPr="006F4185" w:rsidTr="001819AA">
        <w:tc>
          <w:tcPr>
            <w:tcW w:w="2160" w:type="dxa"/>
          </w:tcPr>
          <w:p w:rsidR="007C675A" w:rsidRPr="006F4185" w:rsidRDefault="006F41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6F4185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6F4185" w:rsidRDefault="003657B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2,52</w:t>
            </w:r>
          </w:p>
        </w:tc>
        <w:tc>
          <w:tcPr>
            <w:tcW w:w="731" w:type="dxa"/>
          </w:tcPr>
          <w:p w:rsidR="007C675A" w:rsidRPr="006F4185" w:rsidRDefault="003657BE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2,06</w:t>
            </w:r>
          </w:p>
        </w:tc>
        <w:tc>
          <w:tcPr>
            <w:tcW w:w="606" w:type="dxa"/>
          </w:tcPr>
          <w:p w:rsidR="007C675A" w:rsidRPr="006F4185" w:rsidRDefault="003657BE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4,49</w:t>
            </w:r>
          </w:p>
        </w:tc>
        <w:tc>
          <w:tcPr>
            <w:tcW w:w="842" w:type="dxa"/>
          </w:tcPr>
          <w:p w:rsidR="007C675A" w:rsidRPr="006F4185" w:rsidRDefault="003657BE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1,41</w:t>
            </w:r>
          </w:p>
        </w:tc>
      </w:tr>
    </w:tbl>
    <w:p w:rsidR="00B61347" w:rsidRPr="006F4185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6F4185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F4185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6F4185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6F4185">
        <w:rPr>
          <w:rFonts w:ascii="Arial" w:hAnsi="Arial" w:cs="Arial"/>
          <w:sz w:val="20"/>
          <w:szCs w:val="20"/>
          <w:lang w:val="uk-UA"/>
        </w:rPr>
        <w:t xml:space="preserve">1 </w:t>
      </w:r>
      <w:r w:rsidR="006F4185">
        <w:rPr>
          <w:rFonts w:ascii="Arial" w:hAnsi="Arial" w:cs="Arial"/>
          <w:sz w:val="20"/>
          <w:szCs w:val="20"/>
          <w:lang w:val="uk-UA"/>
        </w:rPr>
        <w:t>мг</w:t>
      </w:r>
      <w:r w:rsidR="006F418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C4136" w:rsidRPr="006F4185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F83D84" w:rsidRPr="006F4185">
        <w:rPr>
          <w:rFonts w:ascii="Arial" w:hAnsi="Arial" w:cs="Arial"/>
          <w:sz w:val="20"/>
          <w:szCs w:val="20"/>
          <w:lang w:val="uk-UA"/>
        </w:rPr>
        <w:t xml:space="preserve"> =0,0</w:t>
      </w:r>
      <w:r w:rsidR="003657BE">
        <w:rPr>
          <w:rFonts w:ascii="Arial" w:hAnsi="Arial" w:cs="Arial"/>
          <w:sz w:val="20"/>
          <w:szCs w:val="20"/>
          <w:lang w:val="uk-UA"/>
        </w:rPr>
        <w:t>06856</w:t>
      </w:r>
      <w:r w:rsidR="007C675A" w:rsidRPr="006F4185">
        <w:rPr>
          <w:rFonts w:ascii="Arial" w:hAnsi="Arial" w:cs="Arial"/>
          <w:sz w:val="20"/>
          <w:szCs w:val="20"/>
          <w:lang w:val="uk-UA"/>
        </w:rPr>
        <w:t xml:space="preserve"> А</w:t>
      </w:r>
      <w:r w:rsidR="007C4136" w:rsidRPr="006F4185">
        <w:rPr>
          <w:rFonts w:ascii="Arial" w:hAnsi="Arial" w:cs="Arial"/>
          <w:sz w:val="20"/>
          <w:szCs w:val="20"/>
          <w:lang w:val="uk-UA"/>
        </w:rPr>
        <w:t>.</w:t>
      </w:r>
    </w:p>
    <w:p w:rsidR="006F4185" w:rsidRPr="006F4185" w:rsidRDefault="006F4185" w:rsidP="006F4185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Style w:val="23"/>
          <w:rFonts w:ascii="Arial" w:hAnsi="Arial" w:cs="Arial"/>
          <w:sz w:val="20"/>
          <w:szCs w:val="20"/>
          <w:lang w:val="uk-UA"/>
        </w:rPr>
        <w:t>Точність</w:t>
      </w:r>
      <w:r w:rsidR="007C675A" w:rsidRPr="006F4185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6F4185" w:rsidRDefault="006F4185" w:rsidP="006F418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Результати, отримані за допомогою 50 зразків, були такими:</w:t>
      </w:r>
    </w:p>
    <w:p w:rsidR="004B172B" w:rsidRPr="006F4185" w:rsidRDefault="006F4185" w:rsidP="006F418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яції (r)</w:t>
      </w:r>
      <w:r w:rsidR="004B172B" w:rsidRPr="006F4185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3657BE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=0,96</w:t>
      </w:r>
    </w:p>
    <w:p w:rsidR="00EC2B33" w:rsidRPr="006F4185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Лінійне рівняння регресії: y = </w:t>
      </w:r>
      <w:r w:rsidR="003657BE">
        <w:rPr>
          <w:rFonts w:ascii="Arial" w:hAnsi="Arial" w:cs="Arial"/>
          <w:color w:val="000000"/>
          <w:sz w:val="20"/>
          <w:szCs w:val="20"/>
          <w:lang w:val="uk-UA" w:bidi="en-US"/>
        </w:rPr>
        <w:t>0,71177</w:t>
      </w:r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х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–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3657BE">
        <w:rPr>
          <w:rFonts w:ascii="Arial" w:hAnsi="Arial" w:cs="Arial"/>
          <w:color w:val="000000"/>
          <w:sz w:val="20"/>
          <w:szCs w:val="20"/>
          <w:lang w:val="uk-UA" w:bidi="en-US"/>
        </w:rPr>
        <w:t>0,05267</w:t>
      </w:r>
    </w:p>
    <w:p w:rsidR="007C675A" w:rsidRPr="006F4185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6F4185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6F4185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EC2B33" w:rsidRPr="006F4185" w:rsidRDefault="00EC2B33" w:rsidP="00E4177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6F4185" w:rsidRDefault="006F4185" w:rsidP="007C4136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6F418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Гемоліз викликає зниження рівня білірубіну </w:t>
      </w:r>
      <w:r w:rsidRPr="006F4185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1,2,3</w:t>
      </w:r>
      <w:r w:rsidRPr="006F418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. Повідомляється про список лікарських засобів та інших речовин, що впливають на білірубін </w:t>
      </w:r>
      <w:r w:rsidRPr="006F4185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4,5</w:t>
      </w:r>
      <w:r w:rsidRPr="006F418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</w:t>
      </w:r>
    </w:p>
    <w:p w:rsidR="007C4136" w:rsidRPr="007C4136" w:rsidRDefault="007C4136" w:rsidP="007C4136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933624" w:rsidRPr="00281DB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ПРИМ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ІТКИ</w:t>
      </w:r>
    </w:p>
    <w:p w:rsidR="007C4136" w:rsidRPr="003657BE" w:rsidRDefault="00625B8B" w:rsidP="00625B8B">
      <w:pPr>
        <w:pStyle w:val="40"/>
        <w:numPr>
          <w:ilvl w:val="0"/>
          <w:numId w:val="17"/>
        </w:numPr>
        <w:shd w:val="clear" w:color="auto" w:fill="auto"/>
        <w:tabs>
          <w:tab w:val="left" w:pos="355"/>
        </w:tabs>
        <w:spacing w:before="0" w:after="0" w:line="240" w:lineRule="auto"/>
        <w:ind w:left="357" w:hanging="357"/>
        <w:jc w:val="both"/>
        <w:rPr>
          <w:rFonts w:ascii="Arial" w:hAnsi="Arial" w:cs="Arial"/>
          <w:b w:val="0"/>
          <w:sz w:val="20"/>
          <w:szCs w:val="20"/>
          <w:lang w:val="uk-UA"/>
        </w:rPr>
      </w:pPr>
      <w:r w:rsidRPr="00625B8B">
        <w:rPr>
          <w:rFonts w:ascii="Arial" w:hAnsi="Arial" w:cs="Arial"/>
          <w:b w:val="0"/>
          <w:color w:val="000000"/>
          <w:sz w:val="20"/>
          <w:szCs w:val="20"/>
          <w:lang w:bidi="en-US"/>
        </w:rPr>
        <w:t xml:space="preserve">Для визначення </w:t>
      </w:r>
      <w:r w:rsidRPr="005F65E1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білірубіну у новонароджених введіть піпеткою 50 мкл проби. Помножте результат на 2</w:t>
      </w:r>
      <w:r w:rsidR="007C4136" w:rsidRPr="005F65E1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.</w:t>
      </w:r>
    </w:p>
    <w:p w:rsidR="003657BE" w:rsidRPr="005F65E1" w:rsidRDefault="003657BE" w:rsidP="00625B8B">
      <w:pPr>
        <w:pStyle w:val="40"/>
        <w:numPr>
          <w:ilvl w:val="0"/>
          <w:numId w:val="17"/>
        </w:numPr>
        <w:shd w:val="clear" w:color="auto" w:fill="auto"/>
        <w:tabs>
          <w:tab w:val="left" w:pos="355"/>
        </w:tabs>
        <w:spacing w:before="0" w:after="0" w:line="240" w:lineRule="auto"/>
        <w:ind w:left="357" w:hanging="357"/>
        <w:jc w:val="both"/>
        <w:rPr>
          <w:rFonts w:ascii="Arial" w:hAnsi="Arial" w:cs="Arial"/>
          <w:b w:val="0"/>
          <w:sz w:val="20"/>
          <w:szCs w:val="20"/>
          <w:lang w:val="uk-UA"/>
        </w:rPr>
      </w:pPr>
      <w:r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Використовуйте одноразову піпетку для дозування.</w:t>
      </w:r>
    </w:p>
    <w:p w:rsidR="00E41777" w:rsidRPr="00625B8B" w:rsidRDefault="00E41777" w:rsidP="006F4185">
      <w:pPr>
        <w:pStyle w:val="aa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5F65E1">
        <w:rPr>
          <w:rFonts w:ascii="Arial" w:hAnsi="Arial" w:cs="Arial"/>
          <w:b/>
          <w:sz w:val="20"/>
          <w:szCs w:val="20"/>
          <w:lang w:val="uk-UA"/>
        </w:rPr>
        <w:t>У MONLAB є інструкції для кількох автоматичних аналізаторів</w:t>
      </w:r>
      <w:r w:rsidR="004B172B" w:rsidRPr="00625B8B">
        <w:rPr>
          <w:rFonts w:ascii="Arial" w:hAnsi="Arial" w:cs="Arial"/>
          <w:b/>
          <w:sz w:val="20"/>
          <w:szCs w:val="20"/>
        </w:rPr>
        <w:t>.</w:t>
      </w:r>
      <w:r w:rsidR="004B172B" w:rsidRPr="00625B8B">
        <w:rPr>
          <w:rFonts w:ascii="Arial" w:hAnsi="Arial" w:cs="Arial"/>
          <w:b/>
          <w:sz w:val="20"/>
          <w:szCs w:val="20"/>
          <w:lang w:val="uk-UA"/>
        </w:rPr>
        <w:t xml:space="preserve"> Інструкції для багатої з них можна отримати за замовленням.</w:t>
      </w:r>
    </w:p>
    <w:p w:rsidR="00E41777" w:rsidRPr="00E41777" w:rsidRDefault="00E41777" w:rsidP="00933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E41777" w:rsidRPr="00E41777" w:rsidRDefault="00E41777" w:rsidP="00EC2B33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="Arial" w:hAnsi="Arial" w:cs="Arial"/>
          <w:sz w:val="20"/>
          <w:szCs w:val="20"/>
          <w:lang w:val="en-US"/>
        </w:rPr>
      </w:pPr>
    </w:p>
    <w:p w:rsidR="007C4136" w:rsidRPr="00622725" w:rsidRDefault="007C4136" w:rsidP="00D71DC1">
      <w:pPr>
        <w:pStyle w:val="40"/>
        <w:numPr>
          <w:ilvl w:val="0"/>
          <w:numId w:val="19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  <w:lang w:val="en-US"/>
        </w:rPr>
      </w:pPr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Kaplan A </w:t>
      </w:r>
      <w:proofErr w:type="gram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et al.</w:t>
      </w:r>
      <w:proofErr w:type="gram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Bilirubin.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Clin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Chem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The C.V. Mosby Co. St Louis. Toronto. Princeton 1984; 1238-1241. 436 and 650.</w:t>
      </w:r>
    </w:p>
    <w:p w:rsidR="007C4136" w:rsidRPr="00622725" w:rsidRDefault="007C4136" w:rsidP="00D71DC1">
      <w:pPr>
        <w:pStyle w:val="40"/>
        <w:numPr>
          <w:ilvl w:val="0"/>
          <w:numId w:val="19"/>
        </w:numPr>
        <w:shd w:val="clear" w:color="auto" w:fill="auto"/>
        <w:tabs>
          <w:tab w:val="left" w:pos="360"/>
        </w:tabs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</w:rPr>
      </w:pPr>
      <w:r w:rsidRPr="00622725">
        <w:rPr>
          <w:rFonts w:ascii="Arial" w:hAnsi="Arial" w:cs="Arial"/>
          <w:b w:val="0"/>
          <w:color w:val="000000"/>
          <w:sz w:val="18"/>
          <w:szCs w:val="18"/>
          <w:lang w:val="fr-FR" w:bidi="en-US"/>
        </w:rPr>
        <w:t xml:space="preserve">Malloy H T. et al. </w:t>
      </w:r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The determination of bilirubin with the photoelectric colorimeter. J.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Biol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Chem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1937; 112, 2; 481-491.</w:t>
      </w:r>
    </w:p>
    <w:p w:rsidR="007C4136" w:rsidRPr="00622725" w:rsidRDefault="007C4136" w:rsidP="00D71DC1">
      <w:pPr>
        <w:pStyle w:val="40"/>
        <w:numPr>
          <w:ilvl w:val="0"/>
          <w:numId w:val="19"/>
        </w:numPr>
        <w:shd w:val="clear" w:color="auto" w:fill="auto"/>
        <w:tabs>
          <w:tab w:val="left" w:pos="365"/>
        </w:tabs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</w:rPr>
      </w:pP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Martinek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R. Improved micro-method for determination of serum bilirubin.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Clin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Chim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1966: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Acta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13: 61-170.</w:t>
      </w:r>
    </w:p>
    <w:p w:rsidR="007C4136" w:rsidRPr="00622725" w:rsidRDefault="007C4136" w:rsidP="007C4136">
      <w:pPr>
        <w:pStyle w:val="40"/>
        <w:numPr>
          <w:ilvl w:val="0"/>
          <w:numId w:val="19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  <w:lang w:val="en-US"/>
        </w:rPr>
      </w:pPr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Young DS. Effects of drugs on Clinical Lab. Tests, 4th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Press, 1995.</w:t>
      </w:r>
    </w:p>
    <w:p w:rsidR="007C4136" w:rsidRPr="00622725" w:rsidRDefault="007C4136" w:rsidP="007C4136">
      <w:pPr>
        <w:pStyle w:val="40"/>
        <w:numPr>
          <w:ilvl w:val="0"/>
          <w:numId w:val="19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</w:rPr>
      </w:pPr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Young DS. Effects of disease on Clinical Lab. Tests, 4th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2001.</w:t>
      </w:r>
    </w:p>
    <w:p w:rsidR="007C4136" w:rsidRPr="00622725" w:rsidRDefault="007C4136" w:rsidP="007C4136">
      <w:pPr>
        <w:pStyle w:val="40"/>
        <w:numPr>
          <w:ilvl w:val="0"/>
          <w:numId w:val="19"/>
        </w:numPr>
        <w:shd w:val="clear" w:color="auto" w:fill="auto"/>
        <w:tabs>
          <w:tab w:val="left" w:pos="365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  <w:lang w:val="en-US"/>
        </w:rPr>
      </w:pP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Burtis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 et al.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Tietz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Textbook of Clinical Chemistry, 3rd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1999.</w:t>
      </w:r>
    </w:p>
    <w:p w:rsidR="00E41777" w:rsidRPr="00622725" w:rsidRDefault="007C4136" w:rsidP="00D71DC1">
      <w:pPr>
        <w:pStyle w:val="40"/>
        <w:numPr>
          <w:ilvl w:val="0"/>
          <w:numId w:val="19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  <w:lang w:val="en-US"/>
        </w:rPr>
      </w:pPr>
      <w:r w:rsidRPr="00622725">
        <w:rPr>
          <w:rFonts w:ascii="Arial" w:hAnsi="Arial" w:cs="Arial"/>
          <w:b w:val="0"/>
          <w:color w:val="000000"/>
          <w:sz w:val="18"/>
          <w:szCs w:val="18"/>
          <w:lang w:val="fr-FR" w:bidi="en-US"/>
        </w:rPr>
        <w:t xml:space="preserve">Tietz N W et al. </w:t>
      </w:r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Clinical Guide to Laboratory Tests, 3rd </w:t>
      </w:r>
      <w:proofErr w:type="spellStart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622725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1995.</w:t>
      </w:r>
    </w:p>
    <w:p w:rsidR="00E41777" w:rsidRPr="00281DB7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lang w:val="en-GB"/>
        </w:rPr>
      </w:pPr>
    </w:p>
    <w:p w:rsidR="00933624" w:rsidRPr="00D71DC1" w:rsidRDefault="006E746B" w:rsidP="00D7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7C4136" w:rsidTr="007C4136">
        <w:tc>
          <w:tcPr>
            <w:tcW w:w="2518" w:type="dxa"/>
          </w:tcPr>
          <w:p w:rsidR="007C4136" w:rsidRPr="008F32DD" w:rsidRDefault="003657BE" w:rsidP="009D192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-165072</w:t>
            </w:r>
          </w:p>
        </w:tc>
        <w:tc>
          <w:tcPr>
            <w:tcW w:w="2268" w:type="dxa"/>
          </w:tcPr>
          <w:p w:rsidR="007C4136" w:rsidRPr="00EC2B33" w:rsidRDefault="003657BE" w:rsidP="009D19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-165198</w:t>
            </w:r>
          </w:p>
        </w:tc>
      </w:tr>
      <w:tr w:rsidR="007C4136" w:rsidTr="007C4136">
        <w:tc>
          <w:tcPr>
            <w:tcW w:w="2518" w:type="dxa"/>
          </w:tcPr>
          <w:p w:rsidR="007C4136" w:rsidRPr="008F32DD" w:rsidRDefault="007C4136" w:rsidP="009D192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125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2268" w:type="dxa"/>
          </w:tcPr>
          <w:p w:rsidR="007C4136" w:rsidRPr="00EC2B33" w:rsidRDefault="007C4136" w:rsidP="009D19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250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  <w:tr w:rsidR="007C4136" w:rsidTr="007C4136">
        <w:tc>
          <w:tcPr>
            <w:tcW w:w="2518" w:type="dxa"/>
          </w:tcPr>
          <w:p w:rsidR="007C4136" w:rsidRPr="008F32DD" w:rsidRDefault="007C4136" w:rsidP="009D192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1х10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2268" w:type="dxa"/>
          </w:tcPr>
          <w:p w:rsidR="007C4136" w:rsidRPr="00EC2B33" w:rsidRDefault="007C4136" w:rsidP="009D192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3х10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</w:tbl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840E69" w:rsidRPr="00281DB7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281DB7" w:rsidRDefault="005F65E1">
      <w:pPr>
        <w:spacing w:after="0" w:line="240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noProof/>
          <w:lang w:val="uk-UA" w:eastAsia="uk-UA"/>
        </w:rPr>
        <w:drawing>
          <wp:inline distT="0" distB="0" distL="0" distR="0">
            <wp:extent cx="3407128" cy="10096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249" cy="10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136" w:rsidRDefault="006E746B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  <w:bookmarkStart w:id="3" w:name="_GoBack"/>
      <w:bookmarkEnd w:id="3"/>
      <w:r w:rsidRPr="00281DB7">
        <w:rPr>
          <w:rStyle w:val="126pt"/>
          <w:sz w:val="20"/>
          <w:szCs w:val="20"/>
          <w:lang w:val="uk-UA"/>
        </w:rPr>
        <w:t>Посилання</w:t>
      </w:r>
      <w:r w:rsidR="008F32DD">
        <w:rPr>
          <w:rStyle w:val="126pt"/>
          <w:sz w:val="20"/>
          <w:szCs w:val="20"/>
          <w:lang w:val="uk-UA"/>
        </w:rPr>
        <w:t>: MO-165</w:t>
      </w:r>
      <w:r w:rsidR="007C4136">
        <w:rPr>
          <w:rStyle w:val="126pt"/>
          <w:sz w:val="20"/>
          <w:szCs w:val="20"/>
          <w:lang w:val="uk-UA"/>
        </w:rPr>
        <w:t>073</w:t>
      </w:r>
      <w:r w:rsidR="008F32DD" w:rsidRPr="006537C2">
        <w:rPr>
          <w:rStyle w:val="126pt"/>
          <w:sz w:val="20"/>
          <w:szCs w:val="20"/>
          <w:lang w:val="uk-UA"/>
        </w:rPr>
        <w:t>/</w:t>
      </w:r>
      <w:r w:rsidR="008F32DD">
        <w:rPr>
          <w:rStyle w:val="126pt"/>
          <w:sz w:val="20"/>
          <w:szCs w:val="20"/>
          <w:lang w:val="uk-UA"/>
        </w:rPr>
        <w:t>MO-165</w:t>
      </w:r>
      <w:r w:rsidR="007C4136">
        <w:rPr>
          <w:rStyle w:val="126pt"/>
          <w:sz w:val="20"/>
          <w:szCs w:val="20"/>
          <w:lang w:val="uk-UA"/>
        </w:rPr>
        <w:t>190</w:t>
      </w:r>
    </w:p>
    <w:p w:rsidR="004B144C" w:rsidRPr="00281DB7" w:rsidRDefault="008F32DD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281DB7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281DB7">
        <w:rPr>
          <w:sz w:val="20"/>
          <w:szCs w:val="20"/>
          <w:lang w:val="uk-UA"/>
        </w:rPr>
        <w:t>Rev</w:t>
      </w:r>
      <w:proofErr w:type="spellEnd"/>
      <w:r w:rsidR="004B144C" w:rsidRPr="00281DB7">
        <w:rPr>
          <w:sz w:val="20"/>
          <w:szCs w:val="20"/>
          <w:lang w:val="uk-UA"/>
        </w:rPr>
        <w:t xml:space="preserve">: </w:t>
      </w:r>
      <w:r w:rsidR="003657BE">
        <w:rPr>
          <w:sz w:val="20"/>
          <w:szCs w:val="20"/>
          <w:lang w:val="uk-UA"/>
        </w:rPr>
        <w:t>квітень</w:t>
      </w:r>
      <w:r w:rsidR="007C413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20</w:t>
      </w:r>
      <w:r w:rsidR="003657BE">
        <w:rPr>
          <w:sz w:val="20"/>
          <w:szCs w:val="20"/>
          <w:lang w:val="uk-UA"/>
        </w:rPr>
        <w:t>20</w:t>
      </w:r>
    </w:p>
    <w:p w:rsidR="004B144C" w:rsidRPr="00281DB7" w:rsidRDefault="004B144C" w:rsidP="004B144C">
      <w:pPr>
        <w:spacing w:after="0" w:line="240" w:lineRule="auto"/>
        <w:rPr>
          <w:lang w:val="uk-UA"/>
        </w:rPr>
      </w:pPr>
      <w:proofErr w:type="spellStart"/>
      <w:r w:rsidRPr="00281DB7">
        <w:rPr>
          <w:lang w:val="uk-UA"/>
        </w:rPr>
        <w:t>Monlab</w:t>
      </w:r>
      <w:proofErr w:type="spellEnd"/>
      <w:r w:rsidRPr="00281DB7">
        <w:rPr>
          <w:lang w:val="uk-UA"/>
        </w:rPr>
        <w:t xml:space="preserve"> SL </w:t>
      </w:r>
      <w:r w:rsidR="006E746B" w:rsidRPr="00281DB7">
        <w:rPr>
          <w:lang w:val="uk-UA"/>
        </w:rPr>
        <w:t>Сельва де Мар</w:t>
      </w:r>
      <w:r w:rsidRPr="00281DB7">
        <w:rPr>
          <w:lang w:val="uk-UA"/>
        </w:rPr>
        <w:t xml:space="preserve"> 48 08019 </w:t>
      </w:r>
      <w:r w:rsidR="006E746B" w:rsidRPr="00281DB7">
        <w:rPr>
          <w:lang w:val="uk-UA"/>
        </w:rPr>
        <w:t>Барселона</w:t>
      </w:r>
      <w:r w:rsidRPr="00281DB7">
        <w:rPr>
          <w:lang w:val="uk-UA"/>
        </w:rPr>
        <w:t xml:space="preserve"> (</w:t>
      </w:r>
      <w:r w:rsidR="006E746B" w:rsidRPr="00281DB7">
        <w:rPr>
          <w:lang w:val="uk-UA"/>
        </w:rPr>
        <w:t>Іспанія) тел</w:t>
      </w:r>
      <w:r w:rsidRPr="00281DB7">
        <w:rPr>
          <w:lang w:val="uk-UA"/>
        </w:rPr>
        <w:t xml:space="preserve">. +34 93 433 58 60 </w:t>
      </w:r>
      <w:r w:rsidR="006E746B" w:rsidRPr="00281DB7">
        <w:rPr>
          <w:lang w:val="uk-UA"/>
        </w:rPr>
        <w:t>факс</w:t>
      </w:r>
      <w:r w:rsidRPr="00281DB7">
        <w:rPr>
          <w:lang w:val="uk-UA"/>
        </w:rPr>
        <w:t xml:space="preserve"> +34 93 436 38 94 </w:t>
      </w:r>
      <w:r w:rsidRPr="00281DB7">
        <w:rPr>
          <w:rStyle w:val="110"/>
          <w:lang w:val="uk-UA"/>
        </w:rPr>
        <w:t>p</w:t>
      </w:r>
      <w:hyperlink r:id="rId11" w:history="1">
        <w:r w:rsidRPr="00281DB7">
          <w:rPr>
            <w:rStyle w:val="a8"/>
            <w:lang w:val="uk-UA"/>
          </w:rPr>
          <w:t>edidos@monlab.com</w:t>
        </w:r>
      </w:hyperlink>
      <w:r w:rsidRPr="00281DB7">
        <w:rPr>
          <w:rStyle w:val="110"/>
          <w:lang w:val="uk-UA"/>
        </w:rPr>
        <w:t xml:space="preserve"> </w:t>
      </w:r>
      <w:hyperlink r:id="rId12" w:history="1">
        <w:r w:rsidRPr="00281DB7">
          <w:rPr>
            <w:rStyle w:val="a8"/>
            <w:lang w:val="uk-UA"/>
          </w:rPr>
          <w:t>www.monlab.com</w:t>
        </w:r>
      </w:hyperlink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281DB7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43313A"/>
    <w:multiLevelType w:val="hybridMultilevel"/>
    <w:tmpl w:val="D932EBEC"/>
    <w:lvl w:ilvl="0" w:tplc="5BB20F56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AC5"/>
    <w:multiLevelType w:val="hybridMultilevel"/>
    <w:tmpl w:val="1B6EA524"/>
    <w:lvl w:ilvl="0" w:tplc="5B0E9B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21B5F"/>
    <w:multiLevelType w:val="hybridMultilevel"/>
    <w:tmpl w:val="85DA7440"/>
    <w:lvl w:ilvl="0" w:tplc="80B29584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17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15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 w:numId="18">
    <w:abstractNumId w:val="11"/>
  </w:num>
  <w:num w:numId="19">
    <w:abstractNumId w:val="0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D35EC"/>
    <w:rsid w:val="000F7011"/>
    <w:rsid w:val="001819AA"/>
    <w:rsid w:val="00185EFF"/>
    <w:rsid w:val="00281DB7"/>
    <w:rsid w:val="002F7E64"/>
    <w:rsid w:val="003051FE"/>
    <w:rsid w:val="003657BE"/>
    <w:rsid w:val="00372693"/>
    <w:rsid w:val="00396DC4"/>
    <w:rsid w:val="004B144C"/>
    <w:rsid w:val="004B172B"/>
    <w:rsid w:val="0052678B"/>
    <w:rsid w:val="005F65E1"/>
    <w:rsid w:val="00622725"/>
    <w:rsid w:val="00625B8B"/>
    <w:rsid w:val="006537C2"/>
    <w:rsid w:val="0069480A"/>
    <w:rsid w:val="006E746B"/>
    <w:rsid w:val="006F4185"/>
    <w:rsid w:val="0071458E"/>
    <w:rsid w:val="00777880"/>
    <w:rsid w:val="007C4136"/>
    <w:rsid w:val="007C675A"/>
    <w:rsid w:val="00840E69"/>
    <w:rsid w:val="00897DA5"/>
    <w:rsid w:val="008F32DD"/>
    <w:rsid w:val="00907183"/>
    <w:rsid w:val="00933624"/>
    <w:rsid w:val="00960132"/>
    <w:rsid w:val="009D1927"/>
    <w:rsid w:val="00A47023"/>
    <w:rsid w:val="00B61347"/>
    <w:rsid w:val="00B70A34"/>
    <w:rsid w:val="00D104E5"/>
    <w:rsid w:val="00D71DC1"/>
    <w:rsid w:val="00D96D4B"/>
    <w:rsid w:val="00DB4658"/>
    <w:rsid w:val="00DB72EB"/>
    <w:rsid w:val="00E2578B"/>
    <w:rsid w:val="00E275D1"/>
    <w:rsid w:val="00E41777"/>
    <w:rsid w:val="00E60C96"/>
    <w:rsid w:val="00EB4107"/>
    <w:rsid w:val="00EC2B33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219C"/>
  <w15:docId w15:val="{B2F69EF5-F6A4-49A0-B241-C60D4858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Arial28pt5pt50">
    <w:name w:val="Основной текст (2) + Arial;28 pt;Полужирный;Интервал 5 pt;Масштаб 50%"/>
    <w:basedOn w:val="2"/>
    <w:rsid w:val="009601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0"/>
      <w:w w:val="50"/>
      <w:position w:val="0"/>
      <w:sz w:val="56"/>
      <w:szCs w:val="56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med.u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4661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21</cp:revision>
  <dcterms:created xsi:type="dcterms:W3CDTF">2022-01-21T10:40:00Z</dcterms:created>
  <dcterms:modified xsi:type="dcterms:W3CDTF">2022-10-07T07:25:00Z</dcterms:modified>
</cp:coreProperties>
</file>